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jc w:val="lef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782"/>
        <w:jc w:val="lef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7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7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782"/>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782"/>
        <w:jc w:val="center"/>
        <w:rPr>
          <w:rFonts w:hint="eastAsia" w:asciiTheme="minorEastAsia" w:hAnsiTheme="minorEastAsia" w:eastAsiaTheme="minorEastAsia" w:cstheme="minorEastAsia"/>
          <w:b/>
          <w:color w:val="000000" w:themeColor="text1"/>
          <w:spacing w:val="76"/>
          <w:sz w:val="156"/>
          <w:highlight w:val="none"/>
        </w:rPr>
      </w:pPr>
      <w:r>
        <w:rPr>
          <w:rFonts w:hint="eastAsia" w:asciiTheme="minorEastAsia" w:hAnsiTheme="minorEastAsia" w:eastAsiaTheme="minorEastAsia" w:cstheme="minorEastAsia"/>
          <w:b/>
          <w:color w:val="000000" w:themeColor="text1"/>
          <w:spacing w:val="76"/>
          <w:sz w:val="156"/>
          <w:highlight w:val="none"/>
        </w:rPr>
        <w:t xml:space="preserve">招标文件</w:t>
      </w:r>
      <w:r>
        <w:rPr>
          <w:color w:val="000000" w:themeColor="text1"/>
        </w:rPr>
      </w:r>
    </w:p>
    <w:p>
      <w:pPr>
        <w:pStyle w:val="782"/>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pStyle w:val="738"/>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pStyle w:val="738"/>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pStyle w:val="782"/>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ind w:firstLine="1600"/>
        <w:jc w:val="both"/>
        <w:spacing w:line="480" w:lineRule="exact"/>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项目名称：</w:t>
      </w:r>
      <w:r>
        <w:rPr>
          <w:rFonts w:hint="eastAsia" w:asciiTheme="minorEastAsia" w:hAnsiTheme="minorEastAsia" w:eastAsiaTheme="minorEastAsia" w:cstheme="minorEastAsia"/>
          <w:color w:val="000000" w:themeColor="text1"/>
          <w:sz w:val="32"/>
          <w:szCs w:val="32"/>
          <w:highlight w:val="none"/>
          <w:lang w:eastAsia="zh-CN"/>
        </w:rPr>
        <w:t xml:space="preserve">食品城安保服务项目</w:t>
      </w:r>
      <w:r>
        <w:rPr>
          <w:color w:val="000000" w:themeColor="text1"/>
        </w:rPr>
      </w:r>
    </w:p>
    <w:p>
      <w:pPr>
        <w:ind w:firstLine="1600"/>
        <w:spacing w:line="480" w:lineRule="exact"/>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项目编号：JSZC-320303-XYGL-G2025-0001</w:t>
      </w:r>
      <w:r>
        <w:rPr>
          <w:color w:val="000000" w:themeColor="text1"/>
        </w:rPr>
      </w:r>
    </w:p>
    <w:p>
      <w:pPr>
        <w:ind w:firstLine="1600"/>
        <w:jc w:val="both"/>
        <w:spacing w:line="480" w:lineRule="exact"/>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采 购 人：</w:t>
      </w:r>
      <w:r>
        <w:rPr>
          <w:rFonts w:hint="eastAsia" w:asciiTheme="minorEastAsia" w:hAnsiTheme="minorEastAsia" w:eastAsiaTheme="minorEastAsia" w:cstheme="minorEastAsia"/>
          <w:color w:val="000000" w:themeColor="text1"/>
          <w:sz w:val="32"/>
          <w:szCs w:val="32"/>
          <w:highlight w:val="none"/>
          <w:lang w:eastAsia="zh-CN"/>
        </w:rPr>
        <w:t xml:space="preserve">徐州市云龙区淮海食品城管理处</w:t>
      </w:r>
      <w:r>
        <w:rPr>
          <w:color w:val="000000" w:themeColor="text1"/>
        </w:rPr>
      </w:r>
    </w:p>
    <w:p>
      <w:pPr>
        <w:pStyle w:val="782"/>
        <w:rPr>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r>
      <w:r>
        <w:rPr>
          <w:color w:val="000000" w:themeColor="text1"/>
        </w:rPr>
      </w:r>
    </w:p>
    <w:p>
      <w:pPr>
        <w:pStyle w:val="782"/>
        <w:rPr>
          <w:rFonts w:hint="eastAsia" w:asciiTheme="minorEastAsia" w:hAnsiTheme="minorEastAsia" w:eastAsiaTheme="minorEastAsia" w:cstheme="minorEastAsia"/>
          <w:b/>
          <w:color w:val="000000" w:themeColor="text1"/>
          <w:sz w:val="32"/>
          <w:highlight w:val="none"/>
        </w:rPr>
      </w:pPr>
      <w:r>
        <w:rPr>
          <w:rFonts w:hint="eastAsia" w:asciiTheme="minorEastAsia" w:hAnsiTheme="minorEastAsia" w:eastAsiaTheme="minorEastAsia" w:cstheme="minorEastAsia"/>
          <w:b/>
          <w:color w:val="000000" w:themeColor="text1"/>
          <w:sz w:val="32"/>
          <w:highlight w:val="none"/>
        </w:rPr>
      </w:r>
      <w:r>
        <w:rPr>
          <w:color w:val="000000" w:themeColor="text1"/>
        </w:rPr>
      </w:r>
    </w:p>
    <w:p>
      <w:pPr>
        <w:pStyle w:val="782"/>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2"/>
        <w:ind w:firstLine="1280"/>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采购代理机构：</w:t>
      </w:r>
      <w:r>
        <w:rPr>
          <w:rFonts w:hint="eastAsia" w:asciiTheme="minorEastAsia" w:hAnsiTheme="minorEastAsia" w:eastAsiaTheme="minorEastAsia" w:cstheme="minorEastAsia"/>
          <w:color w:val="000000" w:themeColor="text1"/>
          <w:sz w:val="32"/>
          <w:szCs w:val="32"/>
          <w:highlight w:val="none"/>
          <w:lang w:eastAsia="zh-CN"/>
        </w:rPr>
        <w:t xml:space="preserve">江苏星耀建设项目管理有限公司</w:t>
      </w:r>
      <w:r>
        <w:rPr>
          <w:color w:val="000000" w:themeColor="text1"/>
        </w:rPr>
      </w:r>
    </w:p>
    <w:p>
      <w:pPr>
        <w:pStyle w:val="782"/>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38"/>
        <w:ind w:firstLine="64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二〇二</w:t>
      </w:r>
      <w:r>
        <w:rPr>
          <w:rFonts w:hint="eastAsia" w:asciiTheme="minorEastAsia" w:hAnsiTheme="minorEastAsia" w:eastAsiaTheme="minorEastAsia" w:cstheme="minorEastAsia"/>
          <w:color w:val="000000" w:themeColor="text1"/>
          <w:sz w:val="32"/>
          <w:szCs w:val="32"/>
          <w:highlight w:val="none"/>
          <w:lang w:val="en-US" w:eastAsia="zh-CN"/>
        </w:rPr>
        <w:t xml:space="preserve">五</w:t>
      </w:r>
      <w:r>
        <w:rPr>
          <w:rFonts w:hint="eastAsia" w:asciiTheme="minorEastAsia" w:hAnsiTheme="minorEastAsia" w:eastAsiaTheme="minorEastAsia" w:cstheme="minorEastAsia"/>
          <w:color w:val="000000" w:themeColor="text1"/>
          <w:sz w:val="32"/>
          <w:szCs w:val="32"/>
          <w:highlight w:val="none"/>
        </w:rPr>
        <w:t xml:space="preserve">年</w:t>
      </w:r>
      <w:r>
        <w:rPr>
          <w:rFonts w:hint="eastAsia" w:asciiTheme="minorEastAsia" w:hAnsiTheme="minorEastAsia" w:eastAsiaTheme="minorEastAsia" w:cstheme="minorEastAsia"/>
          <w:color w:val="000000" w:themeColor="text1"/>
          <w:sz w:val="32"/>
          <w:szCs w:val="32"/>
          <w:highlight w:val="none"/>
          <w:lang w:val="en-US" w:eastAsia="zh-CN"/>
        </w:rPr>
        <w:t xml:space="preserve">十二</w:t>
      </w:r>
      <w:r>
        <w:rPr>
          <w:rFonts w:hint="eastAsia" w:asciiTheme="minorEastAsia" w:hAnsiTheme="minorEastAsia" w:eastAsiaTheme="minorEastAsia" w:cstheme="minorEastAsia"/>
          <w:color w:val="000000" w:themeColor="text1"/>
          <w:sz w:val="32"/>
          <w:szCs w:val="32"/>
          <w:highlight w:val="none"/>
        </w:rPr>
        <w:t xml:space="preserve">月</w:t>
      </w:r>
      <w:r>
        <w:rPr>
          <w:color w:val="000000" w:themeColor="text1"/>
        </w:rPr>
      </w:r>
    </w:p>
    <w:p>
      <w:pPr>
        <w:pStyle w:val="782"/>
        <w:jc w:val="left"/>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p>
    <w:p>
      <w:pPr>
        <w:pStyle w:val="783"/>
        <w:ind w:left="0" w:right="0"/>
        <w:rPr>
          <w:rFonts w:hint="eastAsia" w:asciiTheme="minorEastAsia" w:hAnsiTheme="minorEastAsia" w:eastAsiaTheme="minorEastAsia" w:cstheme="minorEastAsia"/>
          <w:color w:val="000000" w:themeColor="text1"/>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Theme="minorEastAsia" w:hAnsiTheme="minorEastAsia" w:eastAsiaTheme="minorEastAsia" w:cstheme="minorEastAsia"/>
          <w:color w:val="000000" w:themeColor="text1"/>
          <w:highlight w:val="none"/>
        </w:rPr>
      </w:r>
      <w:r>
        <w:rPr>
          <w:color w:val="000000" w:themeColor="text1"/>
        </w:rPr>
      </w:r>
    </w:p>
    <w:p>
      <w:pPr>
        <w:jc w:val="center"/>
        <w:spacing w:line="520" w:lineRule="exact"/>
        <w:rPr>
          <w:rFonts w:hint="eastAsia" w:asciiTheme="minorEastAsia" w:hAnsiTheme="minorEastAsia" w:eastAsiaTheme="minorEastAsia" w:cstheme="minorEastAsia"/>
          <w:b/>
          <w:color w:val="000000" w:themeColor="text1"/>
          <w:sz w:val="60"/>
          <w:szCs w:val="60"/>
          <w:highlight w:val="none"/>
        </w:rPr>
      </w:pPr>
      <w:r>
        <w:rPr>
          <w:color w:val="000000" w:themeColor="text1"/>
        </w:rPr>
      </w:r>
      <w:bookmarkStart w:id="0" w:name="_Toc522790130"/>
      <w:r>
        <w:rPr>
          <w:color w:val="000000" w:themeColor="text1"/>
        </w:rPr>
      </w:r>
      <w:r>
        <w:rPr>
          <w:color w:val="000000" w:themeColor="text1"/>
        </w:rPr>
      </w:r>
    </w:p>
    <w:sdt>
      <w:sdtPr>
        <w15:appearance w15:val="boundingBox"/>
        <w15:color w:val="dbdbdb"/>
        <w:id w:val="147470604"/>
        <w:docPartObj>
          <w:docPartGallery w:val="Table of Contents"/>
          <w:docPartUnique w:val="true"/>
        </w:docPartObj>
        <w:rPr>
          <w:rFonts w:hint="default" w:ascii="宋体" w:hAnsi="宋体" w:eastAsia="宋体" w:cs="Times New Roman"/>
          <w:color w:val="auto"/>
          <w:sz w:val="32"/>
          <w:szCs w:val="40"/>
          <w:highlight w:val="none"/>
        </w:rPr>
      </w:sdtPr>
      <w:sdtContent>
        <w:p>
          <w:pPr>
            <w:ind w:left="0" w:right="0" w:firstLine="0"/>
            <w:jc w:val="center"/>
            <w:spacing w:before="0" w:after="0" w:line="360" w:lineRule="auto"/>
            <w:rPr>
              <w:b/>
              <w:bCs/>
              <w:color w:val="000000" w:themeColor="text1"/>
              <w:sz w:val="48"/>
              <w:szCs w:val="56"/>
              <w:highlight w:val="none"/>
            </w:rPr>
          </w:pPr>
          <w:r>
            <w:rPr>
              <w:color w:val="000000" w:themeColor="text1"/>
            </w:rPr>
          </w:r>
          <w:bookmarkStart w:id="1" w:name="_Toc523404695"/>
          <w:r>
            <w:rPr>
              <w:rFonts w:ascii="宋体" w:hAnsi="宋体" w:eastAsia="宋体"/>
              <w:b/>
              <w:bCs/>
              <w:color w:val="000000" w:themeColor="text1"/>
              <w:sz w:val="48"/>
              <w:szCs w:val="56"/>
              <w:highlight w:val="none"/>
            </w:rPr>
            <w:t xml:space="preserve">目</w:t>
          </w:r>
          <w:r>
            <w:rPr>
              <w:rFonts w:hint="eastAsia" w:ascii="宋体" w:hAnsi="宋体"/>
              <w:b/>
              <w:bCs/>
              <w:color w:val="000000" w:themeColor="text1"/>
              <w:sz w:val="48"/>
              <w:szCs w:val="56"/>
              <w:highlight w:val="none"/>
              <w:lang w:val="en-US" w:eastAsia="zh-CN"/>
            </w:rPr>
            <w:t xml:space="preserve"> </w:t>
          </w:r>
          <w:r>
            <w:rPr>
              <w:rFonts w:ascii="宋体" w:hAnsi="宋体" w:eastAsia="宋体"/>
              <w:b/>
              <w:bCs/>
              <w:color w:val="000000" w:themeColor="text1"/>
              <w:sz w:val="48"/>
              <w:szCs w:val="56"/>
              <w:highlight w:val="none"/>
            </w:rPr>
            <w:t xml:space="preserve">录</w:t>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44"/>
              <w:szCs w:val="44"/>
              <w:highlight w:val="none"/>
            </w:rPr>
            <w:fldChar w:fldCharType="begin"/>
          </w:r>
          <w:r>
            <w:rPr>
              <w:rFonts w:hint="eastAsia" w:asciiTheme="minorEastAsia" w:hAnsiTheme="minorEastAsia" w:eastAsiaTheme="minorEastAsia" w:cstheme="minorEastAsia"/>
              <w:color w:val="000000" w:themeColor="text1"/>
              <w:sz w:val="44"/>
              <w:szCs w:val="44"/>
              <w:highlight w:val="none"/>
            </w:rPr>
            <w:instrText xml:space="preserve">TOC \o "1-1" \h \u </w:instrText>
          </w:r>
          <w:r>
            <w:rPr>
              <w:rFonts w:hint="eastAsia" w:asciiTheme="minorEastAsia" w:hAnsiTheme="minorEastAsia" w:eastAsiaTheme="minorEastAsia" w:cstheme="minorEastAsia"/>
              <w:color w:val="000000" w:themeColor="text1"/>
              <w:sz w:val="44"/>
              <w:szCs w:val="44"/>
              <w:highlight w:val="none"/>
            </w:rPr>
            <w:fldChar w:fldCharType="separate"/>
          </w: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_Toc21799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第一章  投标邀请</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_Toc21799 \h </w:instrText>
          </w:r>
          <w:r>
            <w:rPr>
              <w:color w:val="000000" w:themeColor="text1"/>
              <w:sz w:val="32"/>
              <w:szCs w:val="40"/>
              <w:highlight w:val="none"/>
            </w:rPr>
            <w:fldChar w:fldCharType="separate"/>
          </w:r>
          <w:r>
            <w:rPr>
              <w:color w:val="000000" w:themeColor="text1"/>
              <w:sz w:val="32"/>
              <w:szCs w:val="40"/>
              <w:highlight w:val="none"/>
            </w:rPr>
            <w:t xml:space="preserve">1</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_Toc19411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第二章  投标人须知</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_Toc19411 \h </w:instrText>
          </w:r>
          <w:r>
            <w:rPr>
              <w:color w:val="000000" w:themeColor="text1"/>
              <w:sz w:val="32"/>
              <w:szCs w:val="40"/>
              <w:highlight w:val="none"/>
            </w:rPr>
            <w:fldChar w:fldCharType="separate"/>
          </w:r>
          <w:r>
            <w:rPr>
              <w:color w:val="000000" w:themeColor="text1"/>
              <w:sz w:val="32"/>
              <w:szCs w:val="40"/>
              <w:highlight w:val="none"/>
            </w:rPr>
            <w:t xml:space="preserve">3</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_Toc19003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第三章  投标资料表</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_Toc19003 \h </w:instrText>
          </w:r>
          <w:r>
            <w:rPr>
              <w:color w:val="000000" w:themeColor="text1"/>
              <w:sz w:val="32"/>
              <w:szCs w:val="40"/>
              <w:highlight w:val="none"/>
            </w:rPr>
            <w:fldChar w:fldCharType="separate"/>
          </w:r>
          <w:r>
            <w:rPr>
              <w:color w:val="000000" w:themeColor="text1"/>
              <w:sz w:val="32"/>
              <w:szCs w:val="40"/>
              <w:highlight w:val="none"/>
            </w:rPr>
            <w:t xml:space="preserve">13</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_Toc20463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lang w:eastAsia="zh-CN"/>
            </w:rPr>
            <w:t xml:space="preserve">第四章</w:t>
          </w:r>
          <w:r>
            <w:rPr>
              <w:rFonts w:hint="eastAsia" w:asciiTheme="minorEastAsia" w:hAnsiTheme="minorEastAsia" w:eastAsiaTheme="minorEastAsia" w:cstheme="minorEastAsia"/>
              <w:color w:val="000000" w:themeColor="text1"/>
              <w:sz w:val="32"/>
              <w:szCs w:val="40"/>
              <w:highlight w:val="none"/>
              <w:lang w:val="en-US" w:eastAsia="zh-CN"/>
            </w:rPr>
            <w:t xml:space="preserve"> </w:t>
          </w:r>
          <w:r>
            <w:rPr>
              <w:rFonts w:hint="eastAsia" w:asciiTheme="minorEastAsia" w:hAnsiTheme="minorEastAsia" w:eastAsiaTheme="minorEastAsia" w:cstheme="minorEastAsia"/>
              <w:color w:val="000000" w:themeColor="text1"/>
              <w:sz w:val="32"/>
              <w:szCs w:val="40"/>
              <w:highlight w:val="none"/>
            </w:rPr>
            <w:t xml:space="preserve"> 评标标准</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_Toc20463 \h </w:instrText>
          </w:r>
          <w:r>
            <w:rPr>
              <w:color w:val="000000" w:themeColor="text1"/>
              <w:sz w:val="32"/>
              <w:szCs w:val="40"/>
              <w:highlight w:val="none"/>
            </w:rPr>
            <w:fldChar w:fldCharType="separate"/>
          </w:r>
          <w:r>
            <w:rPr>
              <w:color w:val="000000" w:themeColor="text1"/>
              <w:sz w:val="32"/>
              <w:szCs w:val="40"/>
              <w:highlight w:val="none"/>
            </w:rPr>
            <w:t xml:space="preserve">21</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_Toc897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第五章  拟签订的合同文本</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_Toc897 \h </w:instrText>
          </w:r>
          <w:r>
            <w:rPr>
              <w:color w:val="000000" w:themeColor="text1"/>
              <w:sz w:val="32"/>
              <w:szCs w:val="40"/>
              <w:highlight w:val="none"/>
            </w:rPr>
            <w:fldChar w:fldCharType="separate"/>
          </w:r>
          <w:r>
            <w:rPr>
              <w:color w:val="000000" w:themeColor="text1"/>
              <w:sz w:val="32"/>
              <w:szCs w:val="40"/>
              <w:highlight w:val="none"/>
            </w:rPr>
            <w:t xml:space="preserve">24</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_Toc1134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第六章  采购需求</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_Toc1134 \h </w:instrText>
          </w:r>
          <w:r>
            <w:rPr>
              <w:color w:val="000000" w:themeColor="text1"/>
              <w:sz w:val="32"/>
              <w:szCs w:val="40"/>
              <w:highlight w:val="none"/>
            </w:rPr>
            <w:fldChar w:fldCharType="separate"/>
          </w:r>
          <w:r>
            <w:rPr>
              <w:color w:val="000000" w:themeColor="text1"/>
              <w:sz w:val="32"/>
              <w:szCs w:val="40"/>
              <w:highlight w:val="none"/>
            </w:rPr>
            <w:t xml:space="preserve">25</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721"/>
            <w:spacing w:line="360" w:lineRule="auto"/>
            <w:tabs>
              <w:tab w:val="right" w:pos="9638" w:leader="dot"/>
            </w:tabs>
            <w:rPr>
              <w:color w:val="000000" w:themeColor="text1"/>
              <w:sz w:val="32"/>
              <w:szCs w:val="40"/>
              <w:highlight w:val="none"/>
            </w:rPr>
          </w:pPr>
          <w:r>
            <w:rPr>
              <w:rFonts w:hint="eastAsia" w:asciiTheme="minorEastAsia" w:hAnsiTheme="minorEastAsia" w:eastAsiaTheme="minorEastAsia" w:cstheme="minorEastAsia"/>
              <w:color w:val="000000" w:themeColor="text1"/>
              <w:sz w:val="32"/>
              <w:szCs w:val="44"/>
              <w:highlight w:val="none"/>
            </w:rPr>
            <w:fldChar w:fldCharType="begin"/>
          </w:r>
          <w:r>
            <w:rPr>
              <w:rFonts w:hint="eastAsia" w:asciiTheme="minorEastAsia" w:hAnsiTheme="minorEastAsia" w:eastAsiaTheme="minorEastAsia" w:cstheme="minorEastAsia"/>
              <w:color w:val="000000" w:themeColor="text1"/>
              <w:sz w:val="32"/>
              <w:szCs w:val="44"/>
              <w:highlight w:val="none"/>
            </w:rPr>
            <w:instrText xml:space="preserve"> HYPERLINK \l _Toc12714 </w:instrText>
          </w:r>
          <w:r>
            <w:rPr>
              <w:rFonts w:hint="eastAsia" w:asciiTheme="minorEastAsia" w:hAnsiTheme="minorEastAsia" w:eastAsiaTheme="minorEastAsia" w:cstheme="minorEastAsia"/>
              <w:color w:val="000000" w:themeColor="text1"/>
              <w:sz w:val="32"/>
              <w:szCs w:val="44"/>
              <w:highlight w:val="none"/>
            </w:rPr>
            <w:fldChar w:fldCharType="separate"/>
          </w:r>
          <w:r>
            <w:rPr>
              <w:rFonts w:hint="eastAsia" w:asciiTheme="minorEastAsia" w:hAnsiTheme="minorEastAsia" w:eastAsiaTheme="minorEastAsia" w:cstheme="minorEastAsia"/>
              <w:color w:val="000000" w:themeColor="text1"/>
              <w:sz w:val="32"/>
              <w:szCs w:val="40"/>
              <w:highlight w:val="none"/>
            </w:rPr>
            <w:t xml:space="preserve">第七章  投标文件相关格式</w:t>
          </w:r>
          <w:r>
            <w:rPr>
              <w:color w:val="000000" w:themeColor="text1"/>
              <w:sz w:val="32"/>
              <w:szCs w:val="40"/>
              <w:highlight w:val="none"/>
            </w:rPr>
            <w:tab/>
          </w:r>
          <w:r>
            <w:rPr>
              <w:color w:val="000000" w:themeColor="text1"/>
              <w:sz w:val="32"/>
              <w:szCs w:val="40"/>
              <w:highlight w:val="none"/>
            </w:rPr>
            <w:fldChar w:fldCharType="begin"/>
          </w:r>
          <w:r>
            <w:rPr>
              <w:color w:val="000000" w:themeColor="text1"/>
              <w:sz w:val="32"/>
              <w:szCs w:val="40"/>
              <w:highlight w:val="none"/>
            </w:rPr>
            <w:instrText xml:space="preserve"> PAGEREF _Toc12714 \h </w:instrText>
          </w:r>
          <w:r>
            <w:rPr>
              <w:color w:val="000000" w:themeColor="text1"/>
              <w:sz w:val="32"/>
              <w:szCs w:val="40"/>
              <w:highlight w:val="none"/>
            </w:rPr>
            <w:fldChar w:fldCharType="separate"/>
          </w:r>
          <w:r>
            <w:rPr>
              <w:color w:val="000000" w:themeColor="text1"/>
              <w:sz w:val="32"/>
              <w:szCs w:val="40"/>
              <w:highlight w:val="none"/>
            </w:rPr>
            <w:t xml:space="preserve">33</w:t>
          </w:r>
          <w:r>
            <w:rPr>
              <w:color w:val="000000" w:themeColor="text1"/>
              <w:sz w:val="32"/>
              <w:szCs w:val="40"/>
              <w:highlight w:val="none"/>
            </w:rPr>
            <w:fldChar w:fldCharType="end"/>
          </w:r>
          <w:r>
            <w:rPr>
              <w:rFonts w:hint="eastAsia" w:asciiTheme="minorEastAsia" w:hAnsiTheme="minorEastAsia" w:eastAsiaTheme="minorEastAsia" w:cstheme="minorEastAsia"/>
              <w:color w:val="000000" w:themeColor="text1"/>
              <w:sz w:val="32"/>
              <w:szCs w:val="44"/>
              <w:highlight w:val="none"/>
            </w:rPr>
            <w:fldChar w:fldCharType="end"/>
          </w:r>
          <w:r>
            <w:rPr>
              <w:color w:val="000000" w:themeColor="text1"/>
            </w:rPr>
          </w:r>
        </w:p>
        <w:p>
          <w:pPr>
            <w:pStyle w:val="965"/>
            <w:spacing w:line="360" w:lineRule="auto"/>
            <w:rPr>
              <w:rFonts w:hint="eastAsia" w:asciiTheme="minorEastAsia" w:hAnsiTheme="minorEastAsia" w:eastAsiaTheme="minorEastAsia" w:cstheme="minorEastAsia"/>
              <w:b/>
              <w:bCs/>
              <w:color w:val="000000" w:themeColor="text1"/>
              <w:sz w:val="30"/>
              <w:szCs w:val="28"/>
              <w:highlight w:val="none"/>
            </w:rPr>
          </w:pPr>
          <w:r>
            <w:rPr>
              <w:rFonts w:hint="eastAsia" w:asciiTheme="minorEastAsia" w:hAnsiTheme="minorEastAsia" w:eastAsiaTheme="minorEastAsia" w:cstheme="minorEastAsia"/>
              <w:color w:val="000000" w:themeColor="text1"/>
              <w:sz w:val="44"/>
              <w:szCs w:val="44"/>
              <w:highlight w:val="none"/>
            </w:rPr>
            <w:fldChar w:fldCharType="end"/>
          </w:r>
          <w:r>
            <w:rPr>
              <w:color w:val="000000" w:themeColor="text1"/>
            </w:rPr>
          </w:r>
        </w:p>
      </w:sdtContent>
    </w:sdt>
    <w:p>
      <w:pPr>
        <w:rPr>
          <w:rFonts w:hint="eastAsia"/>
          <w:color w:val="000000" w:themeColor="text1"/>
          <w:highlight w:val="none"/>
        </w:rPr>
      </w:pPr>
      <w:r>
        <w:rPr>
          <w:rFonts w:hint="eastAsia"/>
          <w:color w:val="000000" w:themeColor="text1"/>
          <w:highlight w:val="none"/>
        </w:rPr>
      </w:r>
      <w:r>
        <w:rPr>
          <w:color w:val="000000" w:themeColor="text1"/>
        </w:rPr>
      </w:r>
    </w:p>
    <w:p>
      <w:pPr>
        <w:pStyle w:val="965"/>
        <w:spacing w:line="520" w:lineRule="exact"/>
        <w:rPr>
          <w:rFonts w:hint="eastAsia" w:asciiTheme="minorEastAsia" w:hAnsiTheme="minorEastAsia" w:eastAsiaTheme="minorEastAsia" w:cstheme="minorEastAsia"/>
          <w:color w:val="000000" w:themeColor="text1"/>
          <w:highlight w:val="none"/>
        </w:rPr>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pgNumType w:start="1"/>
          <w:cols w:num="1" w:sep="0" w:space="1701" w:equalWidth="1"/>
          <w:docGrid w:linePitch="360"/>
        </w:sectPr>
      </w:pPr>
      <w:r>
        <w:rPr>
          <w:color w:val="000000" w:themeColor="text1"/>
        </w:rPr>
      </w:r>
      <w:bookmarkStart w:id="2" w:name="_Toc21799"/>
      <w:r>
        <w:rPr>
          <w:color w:val="000000" w:themeColor="text1"/>
        </w:rPr>
      </w:r>
      <w:r>
        <w:rPr>
          <w:color w:val="000000" w:themeColor="text1"/>
        </w:rPr>
      </w:r>
    </w:p>
    <w:p>
      <w:pPr>
        <w:pStyle w:val="965"/>
        <w:spacing w:line="52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第一章  投标邀请</w:t>
      </w:r>
      <w:bookmarkEnd w:id="1"/>
      <w:r>
        <w:rPr>
          <w:color w:val="000000" w:themeColor="text1"/>
        </w:rPr>
      </w:r>
      <w:bookmarkEnd w:id="2"/>
      <w:r>
        <w:rPr>
          <w:color w:val="000000" w:themeColor="text1"/>
        </w:rPr>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lang w:eastAsia="zh-CN"/>
        </w:rPr>
        <w:t xml:space="preserve">江苏星耀建设项目管理有限公司</w:t>
      </w:r>
      <w:r>
        <w:rPr>
          <w:rFonts w:hint="eastAsia" w:asciiTheme="minorEastAsia" w:hAnsiTheme="minorEastAsia" w:eastAsiaTheme="minorEastAsia" w:cstheme="minorEastAsia"/>
          <w:color w:val="000000" w:themeColor="text1"/>
          <w:sz w:val="28"/>
          <w:szCs w:val="28"/>
          <w:highlight w:val="none"/>
        </w:rPr>
        <w:t xml:space="preserve">对</w:t>
      </w:r>
      <w:r>
        <w:rPr>
          <w:rFonts w:hint="eastAsia" w:asciiTheme="minorEastAsia" w:hAnsiTheme="minorEastAsia" w:eastAsiaTheme="minorEastAsia" w:cstheme="minorEastAsia"/>
          <w:color w:val="000000" w:themeColor="text1"/>
          <w:sz w:val="28"/>
          <w:szCs w:val="28"/>
          <w:highlight w:val="none"/>
          <w:lang w:eastAsia="zh-CN"/>
        </w:rPr>
        <w:t xml:space="preserve">徐州市云龙区淮海食品城管理处</w:t>
      </w:r>
      <w:r>
        <w:rPr>
          <w:rFonts w:hint="eastAsia" w:asciiTheme="minorEastAsia" w:hAnsiTheme="minorEastAsia" w:eastAsiaTheme="minorEastAsia" w:cstheme="minorEastAsia"/>
          <w:color w:val="000000" w:themeColor="text1"/>
          <w:sz w:val="28"/>
          <w:szCs w:val="28"/>
          <w:highlight w:val="none"/>
        </w:rPr>
        <w:t xml:space="preserve">“</w:t>
      </w:r>
      <w:r>
        <w:rPr>
          <w:rFonts w:hint="eastAsia" w:asciiTheme="minorEastAsia" w:hAnsiTheme="minorEastAsia" w:eastAsiaTheme="minorEastAsia" w:cstheme="minorEastAsia"/>
          <w:color w:val="000000" w:themeColor="text1"/>
          <w:sz w:val="28"/>
          <w:szCs w:val="28"/>
          <w:highlight w:val="none"/>
          <w:lang w:eastAsia="zh-CN"/>
        </w:rPr>
        <w:t xml:space="preserve">食品城安保服务项目</w:t>
      </w:r>
      <w:r>
        <w:rPr>
          <w:rFonts w:hint="eastAsia" w:asciiTheme="minorEastAsia" w:hAnsiTheme="minorEastAsia" w:eastAsiaTheme="minorEastAsia" w:cstheme="minorEastAsia"/>
          <w:color w:val="000000" w:themeColor="text1"/>
          <w:sz w:val="28"/>
          <w:szCs w:val="28"/>
          <w:highlight w:val="none"/>
        </w:rPr>
        <w:t xml:space="preserve">”进行公开招标采购，现邀请符合相关条件的供应商投标。</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一、项目名称和项目编号</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(一)项目名称：</w:t>
      </w:r>
      <w:r>
        <w:rPr>
          <w:rFonts w:hint="eastAsia" w:asciiTheme="minorEastAsia" w:hAnsiTheme="minorEastAsia" w:eastAsiaTheme="minorEastAsia" w:cstheme="minorEastAsia"/>
          <w:color w:val="000000" w:themeColor="text1"/>
          <w:sz w:val="28"/>
          <w:szCs w:val="28"/>
          <w:highlight w:val="none"/>
          <w:lang w:eastAsia="zh-CN"/>
        </w:rPr>
        <w:t xml:space="preserve">食品城安保服务项目</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(二)项目编号：JSZC-320303-XYGL-G2025-0001</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二、对投标人的资格要求</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详见本项目公开招标公告。</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三、获取招标文件</w:t>
      </w:r>
      <w:bookmarkEnd w:id="0"/>
      <w:r>
        <w:rPr>
          <w:color w:val="000000" w:themeColor="text1"/>
        </w:rPr>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（1）潜在供应商访问电子招标投标交易平台的网络地址和方法：</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③“CA数字证书”的获取：</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（2）采购代理机构将数据电文形式的招标文件加载至电子招标投标交易平台，供潜在供应商下载或者查阅。</w:t>
      </w:r>
      <w:r>
        <w:rPr>
          <w:color w:val="000000" w:themeColor="text1"/>
        </w:rPr>
      </w:r>
    </w:p>
    <w:p>
      <w:pPr>
        <w:pStyle w:val="781"/>
        <w:ind w:firstLine="621"/>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（3）苏采云系统使用谷歌浏览器参与不见面开标。</w:t>
      </w:r>
      <w:r>
        <w:rPr>
          <w:color w:val="000000" w:themeColor="text1"/>
        </w:rPr>
      </w:r>
    </w:p>
    <w:p>
      <w:pPr>
        <w:ind w:firstLine="560"/>
        <w:spacing w:line="52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（4）售价：免费。</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四、投标有关信息</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（一）投标截止时间：</w:t>
      </w:r>
      <w:r>
        <w:rPr>
          <w:rFonts w:hint="eastAsia" w:asciiTheme="minorEastAsia" w:hAnsiTheme="minorEastAsia" w:eastAsiaTheme="minorEastAsia" w:cstheme="minorEastAsia"/>
          <w:b/>
          <w:bCs/>
          <w:color w:val="000000" w:themeColor="text1"/>
          <w:sz w:val="28"/>
          <w:szCs w:val="28"/>
          <w:highlight w:val="none"/>
        </w:rPr>
        <w:t xml:space="preserve">202</w:t>
      </w:r>
      <w:r>
        <w:rPr>
          <w:rFonts w:hint="eastAsia" w:asciiTheme="minorEastAsia" w:hAnsiTheme="minorEastAsia" w:eastAsiaTheme="minorEastAsia" w:cstheme="minorEastAsia"/>
          <w:b/>
          <w:bCs/>
          <w:color w:val="000000" w:themeColor="text1"/>
          <w:sz w:val="28"/>
          <w:szCs w:val="28"/>
          <w:highlight w:val="none"/>
          <w:lang w:val="en-US" w:eastAsia="zh-CN"/>
        </w:rPr>
        <w:t xml:space="preserve">5</w:t>
      </w:r>
      <w:r>
        <w:rPr>
          <w:rFonts w:hint="eastAsia" w:asciiTheme="minorEastAsia" w:hAnsiTheme="minorEastAsia" w:eastAsiaTheme="minorEastAsia" w:cstheme="minorEastAsia"/>
          <w:b/>
          <w:bCs/>
          <w:color w:val="000000" w:themeColor="text1"/>
          <w:sz w:val="28"/>
          <w:szCs w:val="28"/>
          <w:highlight w:val="none"/>
        </w:rPr>
        <w:t xml:space="preserve">年</w:t>
      </w:r>
      <w:r>
        <w:rPr>
          <w:rFonts w:hint="eastAsia" w:asciiTheme="minorEastAsia" w:hAnsiTheme="minorEastAsia" w:eastAsiaTheme="minorEastAsia" w:cstheme="minorEastAsia"/>
          <w:b/>
          <w:bCs/>
          <w:color w:val="000000" w:themeColor="text1"/>
          <w:sz w:val="28"/>
          <w:szCs w:val="28"/>
          <w:highlight w:val="none"/>
          <w:lang w:val="en-US" w:eastAsia="zh-CN"/>
        </w:rPr>
        <w:t xml:space="preserve">12 月 30日</w:t>
      </w:r>
      <w:r>
        <w:rPr>
          <w:rFonts w:hint="eastAsia" w:asciiTheme="minorEastAsia" w:hAnsiTheme="minorEastAsia" w:eastAsiaTheme="minorEastAsia" w:cstheme="minorEastAsia"/>
          <w:b/>
          <w:bCs/>
          <w:color w:val="000000" w:themeColor="text1"/>
          <w:sz w:val="28"/>
          <w:szCs w:val="28"/>
          <w:highlight w:val="none"/>
        </w:rPr>
        <w:t xml:space="preserve">北京时间09:30。</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（二）开标时间：</w:t>
      </w:r>
      <w:r>
        <w:rPr>
          <w:rFonts w:hint="eastAsia" w:asciiTheme="minorEastAsia" w:hAnsiTheme="minorEastAsia" w:eastAsiaTheme="minorEastAsia" w:cstheme="minorEastAsia"/>
          <w:b/>
          <w:bCs/>
          <w:color w:val="000000" w:themeColor="text1"/>
          <w:sz w:val="28"/>
          <w:szCs w:val="28"/>
          <w:highlight w:val="none"/>
        </w:rPr>
        <w:t xml:space="preserve">202</w:t>
      </w:r>
      <w:r>
        <w:rPr>
          <w:rFonts w:hint="eastAsia" w:asciiTheme="minorEastAsia" w:hAnsiTheme="minorEastAsia" w:eastAsiaTheme="minorEastAsia" w:cstheme="minorEastAsia"/>
          <w:b/>
          <w:bCs/>
          <w:color w:val="000000" w:themeColor="text1"/>
          <w:sz w:val="28"/>
          <w:szCs w:val="28"/>
          <w:highlight w:val="none"/>
          <w:lang w:val="en-US" w:eastAsia="zh-CN"/>
        </w:rPr>
        <w:t xml:space="preserve">5</w:t>
      </w:r>
      <w:r>
        <w:rPr>
          <w:rFonts w:hint="eastAsia" w:asciiTheme="minorEastAsia" w:hAnsiTheme="minorEastAsia" w:eastAsiaTheme="minorEastAsia" w:cstheme="minorEastAsia"/>
          <w:b/>
          <w:bCs/>
          <w:color w:val="000000" w:themeColor="text1"/>
          <w:sz w:val="28"/>
          <w:szCs w:val="28"/>
          <w:highlight w:val="none"/>
        </w:rPr>
        <w:t xml:space="preserve">年</w:t>
      </w:r>
      <w:r>
        <w:rPr>
          <w:rFonts w:hint="eastAsia" w:asciiTheme="minorEastAsia" w:hAnsiTheme="minorEastAsia" w:eastAsiaTheme="minorEastAsia" w:cstheme="minorEastAsia"/>
          <w:b/>
          <w:bCs/>
          <w:color w:val="000000" w:themeColor="text1"/>
          <w:sz w:val="28"/>
          <w:szCs w:val="28"/>
          <w:highlight w:val="none"/>
          <w:lang w:val="en-US" w:eastAsia="zh-CN"/>
        </w:rPr>
        <w:t xml:space="preserve"> 12月30 日</w:t>
      </w:r>
      <w:r>
        <w:rPr>
          <w:rFonts w:hint="eastAsia" w:asciiTheme="minorEastAsia" w:hAnsiTheme="minorEastAsia" w:eastAsiaTheme="minorEastAsia" w:cstheme="minorEastAsia"/>
          <w:b/>
          <w:bCs/>
          <w:color w:val="000000" w:themeColor="text1"/>
          <w:sz w:val="28"/>
          <w:szCs w:val="28"/>
          <w:highlight w:val="none"/>
        </w:rPr>
        <w:t xml:space="preserve">北京时间09:30。</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（三）开标地点：“苏采云”系统（网址： http://jszfcg.jsczt.cn/）“开标大厅”或进入徐州政府采购网（网址：http://czj.xz.gov.cn/Home/HomeIndex）-业务工作 -用户登录，点击“苏采云”进入系统“开标大厅”。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五、采购人</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（一）名称：</w:t>
      </w:r>
      <w:r>
        <w:rPr>
          <w:rFonts w:hint="eastAsia" w:asciiTheme="minorEastAsia" w:hAnsiTheme="minorEastAsia" w:eastAsiaTheme="minorEastAsia" w:cstheme="minorEastAsia"/>
          <w:color w:val="000000" w:themeColor="text1"/>
          <w:sz w:val="28"/>
          <w:szCs w:val="28"/>
          <w:highlight w:val="none"/>
          <w:lang w:eastAsia="zh-CN"/>
        </w:rPr>
        <w:t xml:space="preserve">徐州市云龙区淮海食品城管理处</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（二）地址：</w:t>
      </w:r>
      <w:r>
        <w:rPr>
          <w:rFonts w:hint="eastAsia" w:asciiTheme="minorEastAsia" w:hAnsiTheme="minorEastAsia" w:eastAsiaTheme="minorEastAsia" w:cstheme="minorEastAsia"/>
          <w:color w:val="000000" w:themeColor="text1"/>
          <w:sz w:val="28"/>
          <w:szCs w:val="28"/>
          <w:highlight w:val="none"/>
          <w:lang w:eastAsia="zh-CN"/>
        </w:rPr>
        <w:t xml:space="preserve">徐州市云龙区兴龙路1号</w:t>
      </w:r>
      <w:r>
        <w:rPr>
          <w:rFonts w:hint="eastAsia" w:asciiTheme="minorEastAsia" w:hAnsiTheme="minorEastAsia" w:eastAsiaTheme="minorEastAsia" w:cstheme="minorEastAsia"/>
          <w:color w:val="000000" w:themeColor="text1"/>
          <w:sz w:val="28"/>
          <w:szCs w:val="28"/>
          <w:highlight w:val="none"/>
        </w:rPr>
        <w:t xml:space="preserve">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（三）联系方法：</w:t>
      </w:r>
      <w:r>
        <w:rPr>
          <w:rFonts w:hint="eastAsia" w:asciiTheme="minorEastAsia" w:hAnsiTheme="minorEastAsia" w:eastAsiaTheme="minorEastAsia" w:cstheme="minorEastAsia"/>
          <w:color w:val="000000" w:themeColor="text1"/>
          <w:sz w:val="28"/>
          <w:szCs w:val="28"/>
          <w:highlight w:val="none"/>
          <w:lang w:val="en-US" w:eastAsia="zh-CN"/>
        </w:rPr>
        <w:t xml:space="preserve">15150027882</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（四）采购项目联系人：</w:t>
      </w:r>
      <w:r>
        <w:rPr>
          <w:rFonts w:hint="eastAsia" w:asciiTheme="minorEastAsia" w:hAnsiTheme="minorEastAsia" w:eastAsiaTheme="minorEastAsia" w:cstheme="minorEastAsia"/>
          <w:color w:val="000000" w:themeColor="text1"/>
          <w:sz w:val="28"/>
          <w:szCs w:val="28"/>
          <w:highlight w:val="none"/>
          <w:lang w:val="en-US" w:eastAsia="zh-CN"/>
        </w:rPr>
        <w:t xml:space="preserve">高昌伟</w:t>
      </w:r>
      <w:r>
        <w:rPr>
          <w:rFonts w:hint="eastAsia" w:asciiTheme="minorEastAsia" w:hAnsiTheme="minorEastAsia" w:eastAsiaTheme="minorEastAsia" w:cstheme="minorEastAsia"/>
          <w:color w:val="000000" w:themeColor="text1"/>
          <w:sz w:val="28"/>
          <w:szCs w:val="28"/>
          <w:highlight w:val="none"/>
        </w:rPr>
        <w:t xml:space="preserve"> </w:t>
      </w:r>
      <w:r>
        <w:rPr>
          <w:rFonts w:hint="eastAsia" w:asciiTheme="minorEastAsia" w:hAnsiTheme="minorEastAsia" w:eastAsiaTheme="minorEastAsia" w:cstheme="minorEastAsia"/>
          <w:color w:val="000000" w:themeColor="text1"/>
          <w:sz w:val="28"/>
          <w:szCs w:val="28"/>
          <w:highlight w:val="none"/>
          <w:lang w:val="en-US" w:eastAsia="zh-CN"/>
        </w:rPr>
        <w:t xml:space="preserve"> </w:t>
      </w:r>
      <w:r>
        <w:rPr>
          <w:rFonts w:hint="eastAsia" w:asciiTheme="minorEastAsia" w:hAnsiTheme="minorEastAsia" w:eastAsiaTheme="minorEastAsia" w:cstheme="minorEastAsia"/>
          <w:color w:val="000000" w:themeColor="text1"/>
          <w:sz w:val="28"/>
          <w:szCs w:val="28"/>
          <w:highlight w:val="none"/>
        </w:rPr>
        <w:t xml:space="preserve"> </w:t>
      </w:r>
      <w:r>
        <w:rPr>
          <w:rFonts w:hint="eastAsia" w:asciiTheme="minorEastAsia" w:hAnsiTheme="minorEastAsia" w:eastAsiaTheme="minorEastAsia" w:cstheme="minorEastAsia"/>
          <w:color w:val="000000" w:themeColor="text1"/>
          <w:sz w:val="28"/>
          <w:szCs w:val="28"/>
          <w:highlight w:val="none"/>
          <w:lang w:val="en-US" w:eastAsia="zh-CN"/>
        </w:rPr>
        <w:t xml:space="preserve">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六、采购代理机构</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（一）名称：</w:t>
      </w:r>
      <w:r>
        <w:rPr>
          <w:rFonts w:hint="eastAsia" w:asciiTheme="minorEastAsia" w:hAnsiTheme="minorEastAsia" w:eastAsiaTheme="minorEastAsia" w:cstheme="minorEastAsia"/>
          <w:color w:val="000000" w:themeColor="text1"/>
          <w:sz w:val="28"/>
          <w:szCs w:val="28"/>
          <w:highlight w:val="none"/>
          <w:lang w:eastAsia="zh-CN"/>
        </w:rPr>
        <w:t xml:space="preserve">江苏星耀建设项目管理有限公司</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（二）地址：</w:t>
      </w:r>
      <w:r>
        <w:rPr>
          <w:rFonts w:hint="eastAsia" w:asciiTheme="minorEastAsia" w:hAnsiTheme="minorEastAsia" w:eastAsiaTheme="minorEastAsia" w:cstheme="minorEastAsia"/>
          <w:color w:val="000000" w:themeColor="text1"/>
          <w:sz w:val="28"/>
          <w:szCs w:val="28"/>
          <w:highlight w:val="none"/>
          <w:lang w:val="en-US" w:eastAsia="zh-CN"/>
        </w:rPr>
        <w:t xml:space="preserve">徐州市云龙区世茂广场钻石国际D座7楼</w:t>
      </w:r>
      <w:r>
        <w:rPr>
          <w:rFonts w:hint="eastAsia" w:asciiTheme="minorEastAsia" w:hAnsiTheme="minorEastAsia" w:eastAsiaTheme="minorEastAsia" w:cstheme="minorEastAsia"/>
          <w:color w:val="000000" w:themeColor="text1"/>
          <w:sz w:val="28"/>
          <w:szCs w:val="28"/>
          <w:highlight w:val="none"/>
        </w:rPr>
        <w:t xml:space="preserve">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（三）联系方法：</w:t>
      </w:r>
      <w:r>
        <w:rPr>
          <w:rFonts w:hint="eastAsia" w:ascii="宋体" w:hAnsi="宋体" w:cs="宋体"/>
          <w:i w:val="0"/>
          <w:iCs w:val="0"/>
          <w:caps w:val="0"/>
          <w:color w:val="000000" w:themeColor="text1"/>
          <w:spacing w:val="0"/>
          <w:sz w:val="28"/>
          <w:szCs w:val="28"/>
          <w:highlight w:val="none"/>
          <w:lang w:eastAsia="zh-CN"/>
        </w:rPr>
        <w:t xml:space="preserve">15607072698</w:t>
      </w:r>
      <w:r>
        <w:rPr>
          <w:rFonts w:hint="eastAsia" w:asciiTheme="minorEastAsia" w:hAnsiTheme="minorEastAsia" w:eastAsiaTheme="minorEastAsia" w:cstheme="minorEastAsia"/>
          <w:color w:val="000000" w:themeColor="text1"/>
          <w:sz w:val="28"/>
          <w:szCs w:val="28"/>
          <w:highlight w:val="none"/>
        </w:rPr>
        <w:t xml:space="preserve">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（四）采购项目联系人：</w:t>
      </w:r>
      <w:r>
        <w:rPr>
          <w:rFonts w:hint="eastAsia" w:asciiTheme="minorEastAsia" w:hAnsiTheme="minorEastAsia" w:eastAsiaTheme="minorEastAsia" w:cstheme="minorEastAsia"/>
          <w:color w:val="000000" w:themeColor="text1"/>
          <w:sz w:val="28"/>
          <w:szCs w:val="28"/>
          <w:highlight w:val="none"/>
          <w:lang w:val="en-US" w:eastAsia="zh-CN"/>
        </w:rPr>
        <w:t xml:space="preserve">张丛政</w:t>
      </w:r>
      <w:r>
        <w:rPr>
          <w:color w:val="000000" w:themeColor="text1"/>
        </w:rPr>
      </w:r>
    </w:p>
    <w:p>
      <w:pPr>
        <w:pStyle w:val="782"/>
        <w:ind w:firstLine="480"/>
        <w:spacing w:line="40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p>
    <w:p>
      <w:pPr>
        <w:jc w:val="left"/>
        <w:widowControl/>
        <w:rPr>
          <w:rFonts w:hint="eastAsia" w:asciiTheme="minorEastAsia" w:hAnsiTheme="minorEastAsia" w:eastAsiaTheme="minorEastAsia" w:cstheme="minorEastAsia"/>
          <w:b/>
          <w:bCs/>
          <w:color w:val="000000" w:themeColor="text1"/>
          <w:sz w:val="30"/>
          <w:szCs w:val="44"/>
          <w:highlight w:val="none"/>
        </w:rPr>
      </w:pPr>
      <w:r>
        <w:rPr>
          <w:color w:val="000000" w:themeColor="text1"/>
        </w:rPr>
      </w:r>
      <w:bookmarkStart w:id="3" w:name="_Toc522790132"/>
      <w:r>
        <w:rPr>
          <w:color w:val="000000" w:themeColor="text1"/>
        </w:rPr>
      </w:r>
      <w:bookmarkStart w:id="4" w:name="_Toc523404697"/>
      <w:r>
        <w:rPr>
          <w:rFonts w:hint="eastAsia" w:asciiTheme="minorEastAsia" w:hAnsiTheme="minorEastAsia" w:eastAsiaTheme="minorEastAsia" w:cstheme="minorEastAsia"/>
          <w:color w:val="000000" w:themeColor="text1"/>
          <w:highlight w:val="none"/>
        </w:rPr>
        <w:br w:type="page" w:clear="all"/>
      </w:r>
      <w:r>
        <w:rPr>
          <w:color w:val="000000" w:themeColor="text1"/>
        </w:rPr>
      </w:r>
    </w:p>
    <w:p>
      <w:pPr>
        <w:pStyle w:val="1054"/>
        <w:rPr>
          <w:rFonts w:hint="eastAsia" w:asciiTheme="minorEastAsia" w:hAnsiTheme="minorEastAsia" w:eastAsiaTheme="minorEastAsia" w:cstheme="minorEastAsia"/>
          <w:color w:val="000000" w:themeColor="text1"/>
          <w:highlight w:val="none"/>
        </w:rPr>
      </w:pPr>
      <w:r>
        <w:rPr>
          <w:color w:val="000000" w:themeColor="text1"/>
        </w:rPr>
      </w:r>
      <w:bookmarkStart w:id="5" w:name="_Toc19411"/>
      <w:r>
        <w:rPr>
          <w:rFonts w:hint="eastAsia" w:asciiTheme="minorEastAsia" w:hAnsiTheme="minorEastAsia" w:eastAsiaTheme="minorEastAsia" w:cstheme="minorEastAsia"/>
          <w:color w:val="000000" w:themeColor="text1"/>
          <w:highlight w:val="none"/>
        </w:rPr>
        <w:t xml:space="preserve">第二章  投标人须知</w:t>
      </w:r>
      <w:bookmarkEnd w:id="5"/>
      <w:r>
        <w:rPr>
          <w:color w:val="000000" w:themeColor="text1"/>
        </w:rPr>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一、总则</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（一）采购人。采购人即指依法进行政府采购的国家机关、事业单位和团体组织。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（二）政府招标采购方式。政府采购货物或服务（以下简称“货物服务”）的招标方式，分为公开招标和邀请招标。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（五）采购人委托采购代理机构代理招标的，采购代理机构必须在采购人委托的范围内依法开展采购活动。</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（六）投标人的资格条件：</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投标人是指响应招标、参加投标竞争的法人、其他组织或者自然人。</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2.投标人授权代表系指法定代表人或受法人委托的受托人。</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（七）投标费用：投标人应承担所有与准备和参加投标有关的费用。无论投标的结果如何，采购代理机构对上述费用不承担任何责任和义务。</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二、招标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（八）招标文件应包括以下内容：</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第一章，投标邀请；</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第二章，投标人须知；</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第三章，投标资料表；</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第四章，评标标准；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第五章，拟签订的合同文本；</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第六章，采购需求；</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第七章，投标文件相关格式；</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（九）招标文件澄清或者修改：</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2.现场考察以本文件第三章《投标资料表》中的要求为准。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3.开标前答疑会以本文件第三章《投标资料表》中的要求为准。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三、投标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（十）投标人应当按照招标文件的要求编制投标文件。投标文件应对招标文件提出的要求和条件作出实质性响应。</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（十一）投标文件的语言。投标文件以及投标人与采购代理机构就有关投标的往来函电均应使用本文件第三章《投标资料表》规定的语言书写，否则无效。</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（十二）投标文件的构成：</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1.投标文件的构成以本文件第三章《投标资料表》中的要求为准。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2.投标人应当提交的资格、资信证明文件，以本文件第三章《投标资料表》中的所提要求为准。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（十三）投标函和价格表、商务条件、交货和提供服务的时间：</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1.投标函和价格表的要求见本章（十二）、（十三），格式见本文件第七章《投标文件相关格式》中《投标函》和《开标一览表》。</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2.商务条件以本文件第三章《投标资料表》中的要求为准。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3.交货和提供服务的时间，以本文件第三章《投标资料表》中所提要求为准。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（十四）投标报价要求：</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1.投标人应按照招标文件的要求报出分项价格和总价或优惠率。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2.投标人应按照招标文件的要求进行报价，如投标人作出偏离，应在《偏离表》中列出。</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3.采购人不支付报价以外的任何费用。</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5.投标人只能提交一个投标价格，投标人提交多个价格的投标文件，在资格性、符合性检查时按照无效投标处理。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（十五）投标货币。以本文件第三章《投标资料表》中所提要求为准。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（十六）投标有效期：</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1.投标有效期为开标之日后90天。采购人可以要求对投标有效期延长一次，但该延长期最长不得超过30天。</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3.如果采购人发出要求延长投标有效期的通知，并在投标有效期届满前，没有收到投标人同意的书面通知，则视为该投标人不接受上述延期的要求。</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（十七）投标文件的编制要求和签署要求</w:t>
      </w:r>
      <w:r>
        <w:rPr>
          <w:color w:val="000000" w:themeColor="text1"/>
        </w:rPr>
      </w:r>
    </w:p>
    <w:p>
      <w:pPr>
        <w:pStyle w:val="781"/>
        <w:ind w:firstLine="482"/>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rPr>
          <w:color w:val="000000" w:themeColor="text1"/>
        </w:rPr>
      </w:r>
    </w:p>
    <w:p>
      <w:pPr>
        <w:pStyle w:val="781"/>
        <w:ind w:firstLine="482"/>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2.投标人应对 CA 证书妥善保管，如被他人盗用投标，因此带来的结果均由投标人自行承担。</w:t>
      </w:r>
      <w:r>
        <w:rPr>
          <w:color w:val="000000" w:themeColor="text1"/>
        </w:rPr>
      </w:r>
    </w:p>
    <w:p>
      <w:pPr>
        <w:pStyle w:val="781"/>
        <w:ind w:firstLine="482"/>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3.投标人应当对招标文件提出的要求和条件作出实质性响应，并在电子投标系统逐条应答。</w:t>
      </w:r>
      <w:r>
        <w:rPr>
          <w:color w:val="000000" w:themeColor="text1"/>
        </w:rPr>
      </w:r>
    </w:p>
    <w:p>
      <w:pPr>
        <w:pStyle w:val="781"/>
        <w:ind w:firstLine="482"/>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4.投标人应对要求提供的资格证明文件（如资质证书、资格证书）、技术资料（如白皮书、彩页、手册、检测报告等）扫描上传至投标系统。</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（十八）投标文件的盖章要求：</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投标文件的盖章要求，以本文件第三章《投标资料表》中所提要求为准。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（二十二）本项目不允许分包。</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（二十三）投标人应当遵循公平竞争的原则，不得恶意串通，不得妨碍其他投标人的竞争行为，不得损害采购人或者其他投标人的合法权益。</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在评标过程中发现投标人有上述情形的，评标委员会应当认定其投标无效，并书面报告本级财政部门。</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（二十四）有下列情形之一的，其投标无效。</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1.不同投标人的投标文件，由同一单位或者个人编制；</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2.不同投标人委托同一单位或者个人办理投标事宜；</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3.不同投标人的投标文件中，所载明的项目管理成员或联系人为同一人；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4.不同投标人的投标文件，异常一致或者投标报价呈规律性差异；</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5.不同投标人投标文件内容存在非正常一致、项目组成员出现同一人、投标文件中错误（或异常）一致或雷同、电子文档信息一致或雷同的、投标报价呈规律性差异的；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6.电子投标文件未按规定期限投标的；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7.电子投标文件未按招标文件要求签章的；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8.投标人未在规定时间内解密电子投标文件的；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9.投标文件未按招标文件规定的内容和要求填写的；没有在投标系统指定位置上传对应文件、材料的；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10.不具备招标文件中规定的资格要求的；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11.报价超过招标文件中规定的预算金额或者最高限价的；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12.投标文件含有采购人不能接受的附加条件的；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13.法律、法规和招标文件规定的其他无效情形。</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四、开标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（二十五）开标：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1.开标时间及地点。开标应当在招标文件确定的提交投标文件截止时间的同一时间公开进行；开标地点应当为招标文件中预先确定的地点。</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shd w:val="clear" w:color="auto" w:fill="ffffff"/>
        </w:rPr>
      </w:pPr>
      <w:r>
        <w:rPr>
          <w:rFonts w:hint="eastAsia" w:asciiTheme="minorEastAsia" w:hAnsiTheme="minorEastAsia" w:eastAsiaTheme="minorEastAsia" w:cstheme="minorEastAsia"/>
          <w:color w:val="000000" w:themeColor="text1"/>
          <w:sz w:val="28"/>
          <w:szCs w:val="28"/>
          <w:highlight w:val="none"/>
          <w:shd w:val="clear" w:color="auto" w:fill="ffffff"/>
        </w:rPr>
        <w:t xml:space="preserve">2.由电子招标投标交易平台主持，邀请投标人参加。</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shd w:val="clear" w:color="auto" w:fill="ffffff"/>
        </w:rPr>
      </w:pPr>
      <w:r>
        <w:rPr>
          <w:rFonts w:hint="eastAsia" w:asciiTheme="minorEastAsia" w:hAnsiTheme="minorEastAsia" w:eastAsiaTheme="minorEastAsia" w:cstheme="minorEastAsia"/>
          <w:color w:val="000000" w:themeColor="text1"/>
          <w:sz w:val="28"/>
          <w:szCs w:val="28"/>
          <w:highlight w:val="none"/>
          <w:shd w:val="clear" w:color="auto" w:fill="ffffff"/>
        </w:rPr>
        <w:t xml:space="preserve">3.所有投标单位使用 CA 证书在开标时间时，解密各自投标文件，投标人不足3家的，不得评标。</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shd w:val="clear" w:color="auto" w:fill="ffffff"/>
        </w:rPr>
        <w:t xml:space="preserve">4.投标人原因造成投标文件未</w:t>
      </w:r>
      <w:r>
        <w:rPr>
          <w:rFonts w:hint="eastAsia" w:asciiTheme="minorEastAsia" w:hAnsiTheme="minorEastAsia" w:eastAsiaTheme="minorEastAsia" w:cstheme="minorEastAsia"/>
          <w:color w:val="000000" w:themeColor="text1"/>
          <w:sz w:val="28"/>
          <w:szCs w:val="28"/>
          <w:highlight w:val="none"/>
        </w:rPr>
        <w:t xml:space="preserve">解密的，视为撤销其投标文件;因投标人之外的原因造成投标文件未解密的，视为撤回其投标文件。部分投标文件未解密的，其他投标文件的开标可以继续进行。</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五、评标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（二十六）公开招标采购项目开标结束后，采购人依法对投标人的资格进行审查。合格投标人不足3家的，不得评标。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1.评标工作由采购代理机构负责组织，并履行下列职责：</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（1）核对评审专家身份和采购人代表授权函，对评审专家在政府采购活动中的职责履行情况予以记录，并及时将有关违法违规行为向财政部门报告；</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（2）宣布评标纪律；</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（3）公布投标人名单，告知评审专家应当回避的情形；</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（4）组织评标委员会推选评标组长（采购人代表不得担任组长）；</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（5）在评标期间采取必要的通讯管理措施，保证评标活动不受外界干扰；</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（6）根据评标委员会的要求介绍政府采购相关政策法规、招标文件；</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（8）核对评标结果，对有《</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"http://www.caigou2003.com/" \t "_blank"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政府采购</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货物和服务招标投标管理办法》第六十四条规定情形的，应要求评标委员会复核或者书面说明理由，评标委员会拒绝的，应予记录并向本级财政部门报告；</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（9）评审工作完成后，按照规定向评审专家支付劳务报酬和异地评审差旅费，不得向评审专家以外的其他人员支付评审劳务报酬； </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（10）处理与评标有关的其他事项。</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2.评标委员会负责具体评标事务，并独立履行下列职责：</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（1）审查、评价投标文件是否符合招标文件的商务、技术等实质性要求；</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（2）要求投标人对投标文件有关事项作出澄清或者说明；</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（3）对投标文件进行比较和评价；</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（4）确定中标候选人名单，以及根据采购人委托直接确定中标人；</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（5）向采购人、采购代理机构或有关部门报告评标中发现的违法行为。</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（二十七）评标方法分为最低评标价法和综合评分法。</w:t>
      </w:r>
      <w:r>
        <w:rPr>
          <w:color w:val="000000" w:themeColor="text1"/>
        </w:rPr>
      </w:r>
    </w:p>
    <w:p>
      <w:pPr>
        <w:pStyle w:val="781"/>
        <w:ind w:firstLine="45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（二十八）评标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1.评标工作程序：</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（1）投标文件初审。</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①资格性审查。</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②符合性审查。</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（2）澄清有关问题。</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（3）比较与评价。</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（4）推荐中标候选供应商名单。</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（5）编写评审报告（评标报告）。</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3.采用</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"http://lilun.caigou2003.com/recijiedu/2365668.html" \t "_blank"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最低评标价法</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采用</w:t>
      </w:r>
      <w:r>
        <w:rPr>
          <w:color w:val="000000" w:themeColor="text1"/>
          <w:highlight w:val="none"/>
        </w:rPr>
        <w:fldChar w:fldCharType="begin"/>
      </w:r>
      <w:r>
        <w:rPr>
          <w:color w:val="000000" w:themeColor="text1"/>
          <w:highlight w:val="none"/>
        </w:rPr>
        <w:instrText xml:space="preserve"> HYPERLINK "http://lilun.caigou2003.com/recijiedu/2365667.html" \o "http://lilun.caigou2003.com/recijiedu/2365667.html" </w:instrText>
      </w:r>
      <w:r>
        <w:rPr>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综合评分法</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非单一产品采购项目，多家投标人提供的核心产品品牌相同的，按前两款规定处理。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（二十九）投标文件报价出现前后不一致的，按照下列规定修正：</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1.投标文件中开标一览表（报价表）内容与投标文件中相应内容不一致的，以开标一览表（报价表）为准；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2.大写金额和小写金额不一致的，以大写金额为准；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3.单价金额小数点或者百分比有明显错位的，以开标一览表的总价为准，并修改单价；</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4.总价金额与按单价合计金额不一致的，以单价金额计算结果为准。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p>
    <w:p>
      <w:pPr>
        <w:pStyle w:val="781"/>
        <w:ind w:firstLine="600"/>
        <w:jc w:val="left"/>
        <w:spacing w:line="520" w:lineRule="exact"/>
        <w:rPr>
          <w:rFonts w:hint="eastAsia" w:asciiTheme="minorEastAsia" w:hAnsiTheme="minorEastAsia" w:eastAsiaTheme="minorEastAsia" w:cstheme="minorEastAsia"/>
          <w:i/>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评标中需要投标人对投标文件澄清或者说明的，应当通过“苏采云”系统交换数据电文。在评标期间，请投标人保持在线。</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（三十二）废标条款：</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出现下列情形之一的，应予废标。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1.符合专业条件的供应商或者对招标文件作实质响应的供应商不足三家的；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2.出现影响采购公正的违法、违规行为的；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3.投标人的报价均超过了采购预算，采购人不能支付的；</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4.因重大变故，采购任务取消的。</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六、定标</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（三十三）采购代理机构应当在评标结束后2个工作日内将评标报告送采购人。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（三十四）采购人应当自收到评标报告之日起5个工作日内，在评标报告确定的中标候选人名单中按顺序确定中标人。</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七、政府采购合同</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（三十六）签订政府采购合同（合同签订方式）：</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采购人不得向中标人提出任何不合理的要求作为签订合同的条件。</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（三十八）履约保证金：</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要求详见本章（三十八）的规定。</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（三十九）腐败和欺诈行为：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1.采购代理机构、采购人、投标人等参与招投标的各方，均应在招标、采购、合同执行等过程中保持廉洁和最高的道德水准。</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（1）腐败和欺诈行为的含义：</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②“欺诈行为”系指为了影响招标、采购和合同执行等过程，隐瞒事实真相，给买方、卖方、采购代理机构及他人造成损害的行为，其中包括投标人之间的串通行为。</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（2）如果被推荐的中标人有腐败和欺诈行为，将取消其中标资格。</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（4）如投标人在本次招投标活动前两年内，在其他招投标活动中存在提供虚假信息等不诚信行为的，采购代理机构有权拒绝其投标、取消其中标资格和撤销其已签署的合同。</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八、询问和质疑</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（四十）询问和质疑</w:t>
      </w:r>
      <w:r>
        <w:rPr>
          <w:color w:val="000000" w:themeColor="text1"/>
        </w:rPr>
      </w:r>
    </w:p>
    <w:p>
      <w:pPr>
        <w:pStyle w:val="781"/>
        <w:ind w:firstLine="600"/>
        <w:jc w:val="left"/>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九、电子招标投标交易平台</w:t>
      </w:r>
      <w:r>
        <w:rPr>
          <w:color w:val="000000" w:themeColor="text1"/>
        </w:rPr>
      </w:r>
    </w:p>
    <w:p>
      <w:pPr>
        <w:pStyle w:val="781"/>
        <w:ind w:firstLine="600"/>
        <w:spacing w:line="52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28"/>
          <w:szCs w:val="28"/>
          <w:highlight w:val="none"/>
        </w:rPr>
        <w:t xml:space="preserve">（四十一）电子招标投标交易平台（即“苏采云”系统，网址：</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"http://jszfcg.jsczt.cn/" \o "http://jszfcg.jsczt.cn/"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http://jszfcg.jsczt.cn/</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）相关要求是本招标文件的组成部分。</w:t>
      </w:r>
      <w:r>
        <w:rPr>
          <w:color w:val="000000" w:themeColor="text1"/>
        </w:rPr>
      </w:r>
    </w:p>
    <w:p>
      <w:pPr>
        <w:pStyle w:val="105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30"/>
          <w:szCs w:val="30"/>
          <w:highlight w:val="none"/>
        </w:rPr>
        <w:br w:type="page" w:clear="all"/>
      </w:r>
      <w:bookmarkStart w:id="6" w:name="_Toc19003"/>
      <w:r>
        <w:rPr>
          <w:rFonts w:hint="eastAsia" w:asciiTheme="minorEastAsia" w:hAnsiTheme="minorEastAsia" w:eastAsiaTheme="minorEastAsia" w:cstheme="minorEastAsia"/>
          <w:color w:val="000000" w:themeColor="text1"/>
          <w:highlight w:val="none"/>
        </w:rPr>
        <w:t xml:space="preserve">第三章  投标资料表</w:t>
      </w:r>
      <w:bookmarkEnd w:id="3"/>
      <w:r>
        <w:rPr>
          <w:color w:val="000000" w:themeColor="text1"/>
        </w:rPr>
      </w:r>
      <w:bookmarkEnd w:id="4"/>
      <w:r>
        <w:rPr>
          <w:color w:val="000000" w:themeColor="text1"/>
        </w:rPr>
      </w:r>
      <w:bookmarkEnd w:id="6"/>
      <w:r>
        <w:rPr>
          <w:color w:val="000000" w:themeColor="text1"/>
        </w:rPr>
      </w:r>
      <w:r>
        <w:rPr>
          <w:color w:val="000000" w:themeColor="text1"/>
        </w:rPr>
      </w:r>
    </w:p>
    <w:p>
      <w:pPr>
        <w:pStyle w:val="781"/>
        <w:ind w:firstLine="560"/>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rPr>
      </w:r>
    </w:p>
    <w:p>
      <w:pPr>
        <w:spacing w:line="24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bl>
      <w:tblPr>
        <w:tblStyle w:val="700"/>
        <w:tblW w:w="10738" w:type="dxa"/>
        <w:tblInd w:w="-54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9371"/>
      </w:tblGrid>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t xml:space="preserve">条款项号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center"/>
              <w:spacing w:line="400" w:lineRule="exact"/>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t xml:space="preserve">内    容</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总则</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本项目采购人：</w:t>
            </w:r>
            <w:r>
              <w:rPr>
                <w:rFonts w:hint="eastAsia" w:asciiTheme="minorEastAsia" w:hAnsiTheme="minorEastAsia" w:eastAsiaTheme="minorEastAsia" w:cstheme="minorEastAsia"/>
                <w:color w:val="000000" w:themeColor="text1"/>
                <w:sz w:val="28"/>
                <w:szCs w:val="28"/>
                <w:highlight w:val="none"/>
                <w:lang w:eastAsia="zh-CN"/>
              </w:rPr>
              <w:t xml:space="preserve">徐州市云龙区淮海食品城管理处</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本次采购采用的政府采购方式：公开招标</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采购人确定的采购项目属性：服务</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(五)</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本项目采购代理机构：</w:t>
            </w:r>
            <w:r>
              <w:rPr>
                <w:rFonts w:hint="eastAsia" w:asciiTheme="minorEastAsia" w:hAnsiTheme="minorEastAsia" w:eastAsiaTheme="minorEastAsia" w:cstheme="minorEastAsia"/>
                <w:color w:val="000000" w:themeColor="text1"/>
                <w:sz w:val="28"/>
                <w:szCs w:val="28"/>
                <w:highlight w:val="none"/>
                <w:lang w:eastAsia="zh-CN"/>
              </w:rPr>
              <w:t xml:space="preserve">江苏星耀建设项目管理有限公司</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ind w:firstLine="560"/>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(六)</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投标人的资格条件：</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一、符合《中华人民共和国政府采购法》第二十二条的规定。</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二、落实政府采购政策需满足的资格要求：此项目属于专门面向中小微企业采购的项目，供应商应为中小微企业、监狱企业、残疾人福利性单位。</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三、本项目的特定资格要求：</w:t>
            </w:r>
            <w:r>
              <w:rPr>
                <w:color w:val="000000" w:themeColor="text1"/>
              </w:rPr>
            </w:r>
          </w:p>
          <w:p>
            <w:pPr>
              <w:spacing w:line="400" w:lineRule="exact"/>
              <w:rPr>
                <w:rFonts w:hint="eastAsia" w:ascii="仿宋" w:hAnsi="仿宋" w:eastAsia="仿宋" w:cs="仿宋"/>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1.</w:t>
            </w:r>
            <w:r>
              <w:rPr>
                <w:rFonts w:hint="eastAsia" w:asciiTheme="minorEastAsia" w:hAnsiTheme="minorEastAsia" w:eastAsiaTheme="minorEastAsia" w:cstheme="minorEastAsia"/>
                <w:b/>
                <w:bCs/>
                <w:color w:val="000000" w:themeColor="text1"/>
                <w:sz w:val="28"/>
                <w:szCs w:val="28"/>
                <w:highlight w:val="none"/>
                <w:lang w:eastAsia="zh-CN"/>
              </w:rPr>
              <w:t xml:space="preserve">投标人</w:t>
            </w:r>
            <w:r>
              <w:rPr>
                <w:rFonts w:hint="eastAsia" w:asciiTheme="minorEastAsia" w:hAnsiTheme="minorEastAsia" w:eastAsiaTheme="minorEastAsia" w:cstheme="minorEastAsia"/>
                <w:b/>
                <w:bCs/>
                <w:color w:val="000000" w:themeColor="text1"/>
                <w:sz w:val="28"/>
                <w:szCs w:val="28"/>
                <w:highlight w:val="none"/>
              </w:rPr>
              <w:t xml:space="preserve">具备</w:t>
            </w:r>
            <w:r>
              <w:rPr>
                <w:rFonts w:hint="eastAsia" w:asciiTheme="minorEastAsia" w:hAnsiTheme="minorEastAsia" w:eastAsiaTheme="minorEastAsia" w:cstheme="minorEastAsia"/>
                <w:b/>
                <w:bCs/>
                <w:color w:val="000000" w:themeColor="text1"/>
                <w:sz w:val="28"/>
                <w:szCs w:val="28"/>
                <w:highlight w:val="none"/>
                <w:lang w:eastAsia="zh-CN"/>
              </w:rPr>
              <w:t xml:space="preserve">合法</w:t>
            </w:r>
            <w:r>
              <w:rPr>
                <w:rFonts w:hint="eastAsia" w:asciiTheme="minorEastAsia" w:hAnsiTheme="minorEastAsia" w:eastAsiaTheme="minorEastAsia" w:cstheme="minorEastAsia"/>
                <w:b/>
                <w:bCs/>
                <w:color w:val="000000" w:themeColor="text1"/>
                <w:sz w:val="28"/>
                <w:szCs w:val="28"/>
                <w:highlight w:val="none"/>
              </w:rPr>
              <w:t xml:space="preserve">有效的</w:t>
            </w:r>
            <w:r>
              <w:rPr>
                <w:rFonts w:hint="eastAsia" w:asciiTheme="minorEastAsia" w:hAnsiTheme="minorEastAsia" w:eastAsiaTheme="minorEastAsia" w:cstheme="minorEastAsia"/>
                <w:b/>
                <w:bCs/>
                <w:color w:val="000000" w:themeColor="text1"/>
                <w:sz w:val="28"/>
                <w:szCs w:val="28"/>
                <w:highlight w:val="none"/>
                <w:lang w:val="en-US" w:eastAsia="zh-CN"/>
              </w:rPr>
              <w:t xml:space="preserve">《保安服务许可证》</w:t>
            </w:r>
            <w:r>
              <w:rPr>
                <w:rFonts w:hint="eastAsia" w:asciiTheme="minorEastAsia" w:hAnsiTheme="minorEastAsia" w:eastAsiaTheme="minorEastAsia" w:cstheme="minorEastAsia"/>
                <w:b/>
                <w:bCs/>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 </w:t>
            </w:r>
            <w:r>
              <w:rPr>
                <w:color w:val="000000" w:themeColor="text1"/>
              </w:rPr>
            </w:r>
          </w:p>
          <w:p>
            <w:pPr>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同时明确相关事项如下：</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1、本项目不接受联合体参与采购活动。</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2、单位负责人为同一人或者存在直接控股、管理关系的不同供应商，不得参加同一合同项下的政府采购活动。</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3、为本采购项目提供整体设计、规范编制或者项目管理、监理、检测等服务的供应商，不得再参加本采购项目的采购活动。</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4、查询及使用供应商信用记录：</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(1)由采购人查询信用信息。</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(2)查询渠道包括：</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①“信用中国”网（</w:t>
            </w:r>
            <w:r>
              <w:rPr>
                <w:color w:val="000000" w:themeColor="text1"/>
                <w:highlight w:val="none"/>
              </w:rPr>
              <w:fldChar w:fldCharType="begin"/>
            </w:r>
            <w:r>
              <w:rPr>
                <w:color w:val="000000" w:themeColor="text1"/>
                <w:highlight w:val="none"/>
              </w:rPr>
              <w:instrText xml:space="preserve"> HYPERLINK "http://www.creditchina.gov.cn/" \o "http://www.creditchina.gov.cn/" </w:instrText>
            </w:r>
            <w:r>
              <w:rPr>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www.creditchina.gov.cn</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②中国政府采购网（</w:t>
            </w:r>
            <w:r>
              <w:rPr>
                <w:color w:val="000000" w:themeColor="text1"/>
                <w:highlight w:val="none"/>
              </w:rPr>
              <w:fldChar w:fldCharType="begin"/>
            </w:r>
            <w:r>
              <w:rPr>
                <w:color w:val="000000" w:themeColor="text1"/>
                <w:highlight w:val="none"/>
              </w:rPr>
              <w:instrText xml:space="preserve"> HYPERLINK "http://www.ccgp.gov.cn/" \o "http://www.ccgp.gov.cn/" </w:instrText>
            </w:r>
            <w:r>
              <w:rPr>
                <w:color w:val="000000" w:themeColor="text1"/>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www.ccgp.gov.cn</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③“信用江苏”网（http://credit.jiangsu.gov.cn/）；</w:t>
            </w:r>
            <w:r>
              <w:rPr>
                <w:color w:val="000000" w:themeColor="text1"/>
              </w:rPr>
            </w:r>
          </w:p>
          <w:p>
            <w:pPr>
              <w:pStyle w:val="781"/>
              <w:jc w:val="left"/>
              <w:spacing w:line="400" w:lineRule="exact"/>
              <w:rPr>
                <w:color w:val="000000" w:themeColor="text1"/>
                <w:highlight w:val="none"/>
              </w:rPr>
            </w:pPr>
            <w:r>
              <w:rPr>
                <w:rFonts w:hint="eastAsia" w:asciiTheme="minorEastAsia" w:hAnsiTheme="minorEastAsia" w:eastAsiaTheme="minorEastAsia" w:cstheme="minorEastAsia"/>
                <w:color w:val="000000" w:themeColor="text1"/>
                <w:sz w:val="28"/>
                <w:szCs w:val="28"/>
                <w:highlight w:val="none"/>
              </w:rPr>
              <w:t xml:space="preserve">④“信用中国（徐州）”网（http://www.xuzhoucredit.gov.cn）；</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(3)截止时点（查询环节）：资格审查结束前。</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(4)信用信息查询记录和证据留存的具体方式：网页截屏打印，与其他采购文件一并保存。</w:t>
            </w:r>
            <w:r>
              <w:rPr>
                <w:color w:val="000000" w:themeColor="text1"/>
              </w:rPr>
            </w:r>
          </w:p>
          <w:p>
            <w:pPr>
              <w:pStyle w:val="781"/>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(5)信用信息的使用规则：</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(七)</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招标代理服务费由中标人支付，标准不高于《招标代理服务收费标准》（见附件）。</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招标</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(九)1</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(九)2</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不安排现场考察。</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(九)3</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不安排开标前答疑会。</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w:t>
            </w:r>
            <w:r>
              <w:rPr>
                <w:color w:val="000000" w:themeColor="text1"/>
              </w:rPr>
            </w:r>
          </w:p>
        </w:tc>
      </w:tr>
      <w:tr>
        <w:trPr>
          <w:trHeight w:val="48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(十一)</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投标文件的语言为中文</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(十二)1</w:t>
            </w:r>
            <w:r>
              <w:rPr>
                <w:color w:val="000000" w:themeColor="text1"/>
              </w:rPr>
            </w:r>
          </w:p>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(十二)2</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投标文件编制要求：</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请按照以下要求（包括但不限于以下要求）制作：</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一、基本目录</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1、《开标一览表》（加盖电子签章，政府采购客户端工具输入报价自动生成）；</w:t>
            </w:r>
            <w:r>
              <w:rPr>
                <w:color w:val="000000" w:themeColor="text1"/>
              </w:rPr>
            </w:r>
          </w:p>
          <w:p>
            <w:pPr>
              <w:pStyle w:val="794"/>
              <w:ind w:left="0" w:firstLine="0"/>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2、投标人认为需要提供的其他资料的扫描件（如有）。</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二、资格条件（1-5必须提供，否则投标无效）</w:t>
            </w:r>
            <w:r>
              <w:rPr>
                <w:color w:val="000000" w:themeColor="text1"/>
              </w:rPr>
            </w:r>
          </w:p>
          <w:p>
            <w:pPr>
              <w:spacing w:line="400" w:lineRule="exact"/>
              <w:widowControl/>
              <w:rPr>
                <w:rFonts w:hint="eastAsia" w:eastAsia="宋体" w:asciiTheme="minorEastAsia" w:hAnsi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w:t>
            </w:r>
            <w:r>
              <w:rPr>
                <w:rFonts w:hint="eastAsia" w:ascii="宋体" w:hAnsi="宋体" w:cs="宋体"/>
                <w:color w:val="000000" w:themeColor="text1"/>
                <w:sz w:val="28"/>
                <w:szCs w:val="28"/>
              </w:rPr>
              <w:t xml:space="preserve">投标人合法有效的法人或者其他组织的营业执照等证明文件，自然人的身份证明，以上证明文件提供原件的扫描件</w:t>
            </w:r>
            <w:r>
              <w:rPr>
                <w:rFonts w:hint="eastAsia" w:ascii="宋体" w:hAnsi="宋体" w:cs="宋体"/>
                <w:color w:val="000000" w:themeColor="text1"/>
                <w:sz w:val="28"/>
                <w:szCs w:val="28"/>
                <w:lang w:eastAsia="zh-CN"/>
              </w:rPr>
              <w:t xml:space="preserve">；</w:t>
            </w:r>
            <w:r>
              <w:rPr>
                <w:color w:val="000000" w:themeColor="text1"/>
              </w:rPr>
            </w:r>
          </w:p>
          <w:p>
            <w:pPr>
              <w:spacing w:line="40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财务状况报告（即提供投标人的本项目开标时间前6个月内（不含开标时间当月）任何时间的资产负债表和利润表扫描件各一份，或提供投标人上年度财务报告扫描件，或提供投标人的本项目开标时间前6个月内银行出具的资信证明扫描件）</w:t>
            </w:r>
            <w:r>
              <w:rPr>
                <w:rFonts w:hint="eastAsia" w:asciiTheme="minorEastAsia" w:hAnsiTheme="minorEastAsia" w:eastAsiaTheme="minorEastAsia" w:cstheme="minorEastAsia"/>
                <w:color w:val="000000" w:themeColor="text1"/>
                <w:sz w:val="28"/>
                <w:szCs w:val="28"/>
                <w:highlight w:val="none"/>
                <w:lang w:eastAsia="zh-CN"/>
              </w:rPr>
              <w:t xml:space="preserve">；</w:t>
            </w:r>
            <w:r>
              <w:rPr>
                <w:color w:val="000000" w:themeColor="text1"/>
              </w:rPr>
            </w:r>
          </w:p>
          <w:p>
            <w:pPr>
              <w:spacing w:line="40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投标人的本项目开标时间前6个月内任何1个月（不含开标时间当月）的依法缴纳税收和社会保障资金的相关材料扫描件（依法免税或不需要缴纳社会保障资金的供应商,提供相应文件证明其依法免税或不需要缴纳社会保障资金)</w:t>
            </w:r>
            <w:r>
              <w:rPr>
                <w:rFonts w:hint="eastAsia" w:asciiTheme="minorEastAsia" w:hAnsiTheme="minorEastAsia" w:eastAsiaTheme="minorEastAsia" w:cstheme="minorEastAsia"/>
                <w:color w:val="000000" w:themeColor="text1"/>
                <w:sz w:val="28"/>
                <w:szCs w:val="28"/>
                <w:highlight w:val="none"/>
                <w:lang w:eastAsia="zh-CN"/>
              </w:rPr>
              <w:t xml:space="preserve">；</w:t>
            </w:r>
            <w:r>
              <w:rPr>
                <w:color w:val="000000" w:themeColor="text1"/>
              </w:rPr>
            </w:r>
          </w:p>
          <w:p>
            <w:pPr>
              <w:spacing w:line="400" w:lineRule="exact"/>
              <w:rPr>
                <w:rFonts w:hint="eastAsia" w:ascii="仿宋" w:hAnsi="仿宋" w:eastAsia="仿宋" w:cs="仿宋"/>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4、具备履行合同所必需的设备和专业技术能力的证明材料。投标文件中提供《</w:t>
            </w:r>
            <w:bookmarkStart w:id="7" w:name="_Toc515551102"/>
            <w:r>
              <w:rPr>
                <w:rFonts w:hint="eastAsia" w:asciiTheme="minorEastAsia" w:hAnsiTheme="minorEastAsia" w:eastAsiaTheme="minorEastAsia" w:cstheme="minorEastAsia"/>
                <w:color w:val="000000" w:themeColor="text1"/>
                <w:sz w:val="28"/>
                <w:szCs w:val="28"/>
                <w:highlight w:val="none"/>
              </w:rPr>
              <w:t xml:space="preserve">具备履行合同所必需的设备和专业技术能力的书面声明</w:t>
            </w:r>
            <w:bookmarkEnd w:id="7"/>
            <w:r>
              <w:rPr>
                <w:rFonts w:hint="eastAsia" w:asciiTheme="minorEastAsia" w:hAnsiTheme="minorEastAsia" w:eastAsiaTheme="minorEastAsia" w:cstheme="minorEastAsia"/>
                <w:color w:val="000000" w:themeColor="text1"/>
                <w:sz w:val="28"/>
                <w:szCs w:val="28"/>
                <w:highlight w:val="none"/>
              </w:rPr>
              <w:t xml:space="preserve">（附证明材料原件的扫描件</w:t>
            </w:r>
            <w:r>
              <w:rPr>
                <w:rFonts w:hint="eastAsia" w:asciiTheme="minorEastAsia" w:hAnsiTheme="minorEastAsia" w:eastAsiaTheme="minorEastAsia" w:cstheme="minorEastAsia"/>
                <w:color w:val="000000" w:themeColor="text1"/>
                <w:sz w:val="28"/>
                <w:szCs w:val="28"/>
                <w:highlight w:val="none"/>
                <w:lang w:eastAsia="zh-CN"/>
              </w:rPr>
              <w:t xml:space="preserve">，即提供供应商的合法有效的《保安服务许可证》原件扫描件</w:t>
            </w:r>
            <w:r>
              <w:rPr>
                <w:rFonts w:hint="eastAsia" w:asciiTheme="minorEastAsia" w:hAnsiTheme="minorEastAsia" w:eastAsiaTheme="minorEastAsia" w:cstheme="minorEastAsia"/>
                <w:color w:val="000000" w:themeColor="text1"/>
                <w:sz w:val="28"/>
                <w:szCs w:val="28"/>
                <w:highlight w:val="none"/>
              </w:rPr>
              <w:t xml:space="preserve">）》</w:t>
            </w:r>
            <w:r>
              <w:rPr>
                <w:rFonts w:hint="eastAsia" w:asciiTheme="minorEastAsia" w:hAnsiTheme="minorEastAsia" w:eastAsiaTheme="minorEastAsia" w:cstheme="minorEastAsia"/>
                <w:color w:val="000000" w:themeColor="text1"/>
                <w:sz w:val="28"/>
                <w:szCs w:val="28"/>
                <w:highlight w:val="none"/>
                <w:lang w:eastAsia="zh-CN"/>
              </w:rPr>
              <w:t xml:space="preserve">，</w:t>
            </w:r>
            <w:r>
              <w:rPr>
                <w:rFonts w:hint="eastAsia" w:asciiTheme="minorEastAsia" w:hAnsiTheme="minorEastAsia" w:eastAsiaTheme="minorEastAsia" w:cstheme="minorEastAsia"/>
                <w:color w:val="000000" w:themeColor="text1"/>
                <w:sz w:val="28"/>
                <w:szCs w:val="28"/>
                <w:highlight w:val="none"/>
              </w:rPr>
              <w:t xml:space="preserve">加盖电子签章，格式见招标文件第七章《投标文件相关格式》,所附证明材料可不加盖电子签章）</w:t>
            </w:r>
            <w:r>
              <w:rPr>
                <w:rFonts w:hint="eastAsia" w:asciiTheme="minorEastAsia" w:hAnsiTheme="minorEastAsia" w:eastAsiaTheme="minorEastAsia" w:cstheme="minorEastAsia"/>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 </w:t>
            </w:r>
            <w:r>
              <w:rPr>
                <w:color w:val="000000" w:themeColor="text1"/>
              </w:rPr>
            </w:r>
          </w:p>
          <w:p>
            <w:pPr>
              <w:spacing w:line="40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Theme="minorEastAsia" w:hAnsiTheme="minorEastAsia" w:eastAsiaTheme="minorEastAsia" w:cstheme="minorEastAsia"/>
                <w:color w:val="000000" w:themeColor="text1"/>
                <w:sz w:val="28"/>
                <w:szCs w:val="28"/>
                <w:highlight w:val="none"/>
                <w:lang w:eastAsia="zh-CN"/>
              </w:rPr>
              <w:t xml:space="preserve">；</w:t>
            </w:r>
            <w:r>
              <w:rPr>
                <w:color w:val="000000" w:themeColor="text1"/>
              </w:rPr>
            </w:r>
          </w:p>
          <w:p>
            <w:pPr>
              <w:jc w:val="left"/>
              <w:spacing w:line="400" w:lineRule="exact"/>
              <w:rPr>
                <w:rFonts w:hint="eastAsia" w:ascii="宋体" w:hAnsi="宋体" w:cs="宋体"/>
                <w:b w:val="0"/>
                <w:bCs w:val="0"/>
                <w:color w:val="000000" w:themeColor="text1"/>
                <w:sz w:val="28"/>
                <w:szCs w:val="28"/>
              </w:rPr>
            </w:pPr>
            <w:r>
              <w:rPr>
                <w:rFonts w:hint="eastAsia" w:ascii="宋体" w:hAnsi="宋体" w:cs="宋体"/>
                <w:color w:val="000000" w:themeColor="text1"/>
                <w:sz w:val="28"/>
                <w:szCs w:val="28"/>
                <w:lang w:val="en-US" w:eastAsia="zh-CN" w:bidi="ar-SA"/>
              </w:rPr>
              <w:t xml:space="preserve">6、提供的服务全部由符合政策要求的中小企业承接，提供《中小企业声明函》</w:t>
            </w:r>
            <w:r>
              <w:rPr>
                <w:rFonts w:hint="eastAsia" w:ascii="宋体" w:hAnsi="宋体" w:cs="宋体"/>
                <w:b w:val="0"/>
                <w:bCs w:val="0"/>
                <w:color w:val="000000" w:themeColor="text1"/>
                <w:sz w:val="28"/>
                <w:szCs w:val="28"/>
                <w:lang w:val="en-US" w:eastAsia="zh-CN" w:bidi="ar-SA"/>
              </w:rPr>
              <w:t xml:space="preserve">（填写完整，加盖电子签章，格式见招标文件第七章《投标文件相关格式》,如不填写完整，视为无效）。</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注：具体以《政府采购促进中小企业发展管理办法》（财库[2020]46号）和《关于印发中小企业划型标准规定的通知》（工信部联企业[2011]300号）的规定为准。</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注：监狱企业和残疾人福利性单位等同于小微企业。</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    投标人为监狱企业的，提供省级以上监狱管理局、戒毒管理局（含新疆生产建设兵团）出具的属于监狱企业的证明文件原件的扫描件。</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具体以《财政部 司法部关于政府采购支持监狱企业发展有关问题的通知》（财库〔2014〕68号）的规定为准。</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    投标人为享受政府采购支持政策的残疾人福利性单位的，提供《残疾人福利性单位声明函》（加盖电子签章，格式见招标文件第七章《投标文件相关格式》）。</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享受政府采购支持政策的残疾人福利性单位应当同时满足以下条件：</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①安置的残疾人占本单位在职职工人数的比例不低于25%（含25%），并且安置的残疾人人数不少于10人（含10人）；</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②依法与安置的每位残疾人签订了一年以上（含一年）的劳动合同或服务协议；</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③为安置的每位残疾人按月足额缴纳了基本养老保险、基本医疗保险、失业保险、工伤保险和生育保险等社会保险费；</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④通过银行等金融机构向安置的每位残疾人，按月支付了不低于单位所在区县适用的经省级人民政府批准的月最低工资标准的工资；</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⑤提供本单位制造的货物、承担的工程或者服务（以下简称产品），或者提供其他残疾人福利性单位制造的货物（不包括使用非残疾人福利性单位注册商标的货物）。</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p>
          <w:p>
            <w:pPr>
              <w:spacing w:line="400" w:lineRule="exact"/>
              <w:widowControl/>
              <w:rPr>
                <w:rFonts w:hint="eastAsia" w:ascii="宋体" w:hAnsi="宋体" w:eastAsia="宋体" w:cs="宋体"/>
                <w:color w:val="000000" w:themeColor="text1"/>
                <w:sz w:val="28"/>
                <w:szCs w:val="28"/>
              </w:rPr>
            </w:pPr>
            <w:r>
              <w:rPr>
                <w:rFonts w:hint="eastAsia" w:ascii="宋体" w:hAnsi="宋体" w:cs="宋体"/>
                <w:color w:val="000000" w:themeColor="text1"/>
                <w:sz w:val="28"/>
                <w:szCs w:val="28"/>
                <w:lang w:val="en-US" w:eastAsia="zh-CN" w:bidi="ar-SA"/>
              </w:rPr>
              <w:t xml:space="preserve">  具体以《三部门联合发布关于促进残疾人就业政府采购政策的通知》（财库〔2017〕141号）规定为准。</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三、符合条件（必须提供，否则投标无效）</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(一)报价</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1、《分项价格表》（格式见招标文件第七章《投标文件相关格式》》（必须提供，否则在符合性审查时按照投标无效处理）。</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（二）商务资信</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1、《投标函》（加盖电子签章，格式见招标文件第七章《投标文件相关格式》）。</w:t>
            </w:r>
            <w:r>
              <w:rPr>
                <w:color w:val="000000" w:themeColor="text1"/>
              </w:rPr>
            </w:r>
          </w:p>
          <w:p>
            <w:pPr>
              <w:pStyle w:val="709"/>
              <w:ind w:left="0"/>
              <w:rPr>
                <w:rFonts w:hint="eastAsia" w:eastAsiaTheme="minorEastAsia"/>
                <w:color w:val="000000" w:themeColor="text1"/>
                <w:highlight w:val="none"/>
              </w:rPr>
            </w:pPr>
            <w:r>
              <w:rPr>
                <w:rFonts w:hint="eastAsia" w:asciiTheme="minorEastAsia" w:hAnsiTheme="minorEastAsia" w:eastAsiaTheme="minorEastAsia" w:cstheme="minorEastAsia"/>
                <w:color w:val="000000" w:themeColor="text1"/>
                <w:sz w:val="28"/>
                <w:szCs w:val="28"/>
                <w:highlight w:val="none"/>
              </w:rPr>
              <w:t xml:space="preserve">2、《法定代表人授权书》（提供原件的扫描件，格式见招标文件第七章《投标文件相关格式》）</w:t>
            </w:r>
            <w:r>
              <w:rPr>
                <w:rFonts w:hint="eastAsia" w:asciiTheme="minorEastAsia" w:hAnsiTheme="minorEastAsia" w:eastAsiaTheme="minorEastAsia" w:cstheme="minorEastAsia"/>
                <w:color w:val="000000" w:themeColor="text1"/>
                <w:sz w:val="28"/>
                <w:szCs w:val="28"/>
                <w:highlight w:val="none"/>
                <w:lang w:eastAsia="zh-CN"/>
              </w:rPr>
              <w:t xml:space="preserve">。</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（三）技术响应</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1、《偏离表》（加盖电子签章，格式见招标文件第七章《投标文件相关格式》）。   </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四、综合评审评分项</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（一）技术部分</w:t>
            </w:r>
            <w:r>
              <w:rPr>
                <w:color w:val="000000" w:themeColor="text1"/>
              </w:rPr>
            </w:r>
          </w:p>
          <w:p>
            <w:pPr>
              <w:spacing w:line="400" w:lineRule="atLeast"/>
              <w:rPr>
                <w:rFonts w:hint="eastAsia" w:ascii="宋体" w:hAnsi="宋体" w:cs="宋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highlight w:val="none"/>
              </w:rPr>
              <w:t xml:space="preserve">1.</w:t>
            </w: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 xml:space="preserve">服务方案</w:t>
            </w:r>
            <w:r>
              <w:rPr>
                <w:rFonts w:hint="eastAsia" w:ascii="宋体" w:hAnsi="宋体" w:cs="宋体"/>
                <w:bCs/>
                <w:color w:val="000000" w:themeColor="text1"/>
                <w:sz w:val="28"/>
                <w:szCs w:val="28"/>
                <w:highlight w:val="none"/>
              </w:rPr>
              <w:t xml:space="preserve">（要求见招标文件第四章《评标标准》）；</w:t>
            </w:r>
            <w:r>
              <w:rPr>
                <w:color w:val="000000" w:themeColor="text1"/>
              </w:rPr>
            </w:r>
          </w:p>
          <w:p>
            <w:pPr>
              <w:spacing w:line="400" w:lineRule="atLeast"/>
              <w:rPr>
                <w:rFonts w:hint="eastAsia" w:ascii="宋体" w:hAnsi="宋体" w:cs="宋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highlight w:val="none"/>
              </w:rPr>
              <w:t xml:space="preserve">2.</w:t>
            </w:r>
            <w:r>
              <w:rPr>
                <w:rFonts w:hint="eastAsia" w:ascii="宋体" w:hAnsi="宋体" w:cs="宋体"/>
                <w:bCs/>
                <w:color w:val="000000" w:themeColor="text1"/>
                <w:sz w:val="28"/>
                <w:szCs w:val="28"/>
                <w:highlight w:val="none"/>
                <w:lang w:val="en-US" w:eastAsia="zh-CN"/>
              </w:rPr>
              <w:t xml:space="preserve">人员配备和设备配置方案</w:t>
            </w:r>
            <w:r>
              <w:rPr>
                <w:rFonts w:hint="eastAsia" w:ascii="宋体" w:hAnsi="宋体" w:cs="宋体"/>
                <w:bCs/>
                <w:color w:val="000000" w:themeColor="text1"/>
                <w:sz w:val="28"/>
                <w:szCs w:val="28"/>
                <w:highlight w:val="none"/>
              </w:rPr>
              <w:t xml:space="preserve">（要求见招标文件第四章《评标标准》）；</w:t>
            </w:r>
            <w:r>
              <w:rPr>
                <w:color w:val="000000" w:themeColor="text1"/>
              </w:rPr>
            </w:r>
          </w:p>
          <w:p>
            <w:pPr>
              <w:spacing w:line="400" w:lineRule="atLeast"/>
              <w:rPr>
                <w:rFonts w:hint="eastAsia" w:ascii="宋体" w:hAnsi="宋体" w:cs="宋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highlight w:val="none"/>
              </w:rPr>
              <w:t xml:space="preserve">3.</w:t>
            </w:r>
            <w:r>
              <w:rPr>
                <w:rFonts w:hint="eastAsia" w:ascii="宋体" w:hAnsi="宋体" w:cs="宋体"/>
                <w:bCs/>
                <w:color w:val="000000" w:themeColor="text1"/>
                <w:sz w:val="28"/>
                <w:szCs w:val="28"/>
                <w:highlight w:val="none"/>
                <w:lang w:val="en-US" w:eastAsia="zh-CN"/>
              </w:rPr>
              <w:t xml:space="preserve">服务质量控制方案</w:t>
            </w:r>
            <w:r>
              <w:rPr>
                <w:rFonts w:hint="eastAsia" w:ascii="宋体" w:hAnsi="宋体" w:cs="宋体"/>
                <w:bCs/>
                <w:color w:val="000000" w:themeColor="text1"/>
                <w:sz w:val="28"/>
                <w:szCs w:val="28"/>
                <w:highlight w:val="none"/>
              </w:rPr>
              <w:t xml:space="preserve">（要求见招标文件第四章《评标标准》）；</w:t>
            </w:r>
            <w:r>
              <w:rPr>
                <w:color w:val="000000" w:themeColor="text1"/>
              </w:rPr>
            </w:r>
          </w:p>
          <w:p>
            <w:pPr>
              <w:spacing w:line="400" w:lineRule="atLeast"/>
              <w:rPr>
                <w:rFonts w:hint="eastAsia" w:ascii="宋体" w:hAnsi="宋体" w:cs="宋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highlight w:val="none"/>
              </w:rPr>
              <w:t xml:space="preserve">4.</w:t>
            </w:r>
            <w:r>
              <w:rPr>
                <w:rFonts w:hint="eastAsia" w:ascii="宋体" w:hAnsi="宋体" w:cs="宋体"/>
                <w:bCs/>
                <w:color w:val="000000" w:themeColor="text1"/>
                <w:sz w:val="28"/>
                <w:szCs w:val="28"/>
                <w:highlight w:val="none"/>
                <w:lang w:val="en-US" w:eastAsia="zh-CN"/>
              </w:rPr>
              <w:t xml:space="preserve">检查考核办法</w:t>
            </w:r>
            <w:r>
              <w:rPr>
                <w:rFonts w:hint="eastAsia" w:ascii="宋体" w:hAnsi="宋体" w:cs="宋体"/>
                <w:bCs/>
                <w:color w:val="000000" w:themeColor="text1"/>
                <w:sz w:val="28"/>
                <w:szCs w:val="28"/>
                <w:highlight w:val="none"/>
              </w:rPr>
              <w:t xml:space="preserve">（要求见招标文件第四章《评标标准》）；</w:t>
            </w:r>
            <w:r>
              <w:rPr>
                <w:color w:val="000000" w:themeColor="text1"/>
              </w:rPr>
            </w:r>
          </w:p>
          <w:p>
            <w:pPr>
              <w:spacing w:line="400" w:lineRule="atLeast"/>
              <w:rPr>
                <w:rFonts w:hint="eastAsia" w:ascii="宋体" w:hAnsi="宋体" w:cs="宋体"/>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highlight w:val="none"/>
              </w:rPr>
              <w:t xml:space="preserve">5.</w:t>
            </w:r>
            <w:r>
              <w:rPr>
                <w:rFonts w:hint="eastAsia" w:ascii="宋体" w:hAnsi="宋体" w:cs="宋体"/>
                <w:bCs/>
                <w:color w:val="000000" w:themeColor="text1"/>
                <w:sz w:val="28"/>
                <w:szCs w:val="28"/>
                <w:highlight w:val="none"/>
                <w:lang w:val="en-US" w:eastAsia="zh-CN"/>
              </w:rPr>
              <w:t xml:space="preserve">进退场交接方案</w:t>
            </w:r>
            <w:r>
              <w:rPr>
                <w:rFonts w:hint="eastAsia" w:ascii="宋体" w:hAnsi="宋体" w:cs="宋体"/>
                <w:bCs/>
                <w:color w:val="000000" w:themeColor="text1"/>
                <w:sz w:val="28"/>
                <w:szCs w:val="28"/>
                <w:highlight w:val="none"/>
              </w:rPr>
              <w:t xml:space="preserve">（要求见招标文件第四章《评标标准》）；</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（二）商务部分</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1、投标人业绩（要求见招标文件第四章《评标标准》）；</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五、价格折扣文件格式</w:t>
            </w:r>
            <w:r>
              <w:rPr>
                <w:color w:val="000000" w:themeColor="text1"/>
              </w:rPr>
            </w:r>
          </w:p>
          <w:p>
            <w:pPr>
              <w:jc w:val="left"/>
              <w:spacing w:line="400" w:lineRule="exact"/>
              <w:rPr>
                <w:rFonts w:hint="eastAsia" w:ascii="宋体" w:hAnsi="宋体" w:eastAsia="宋体" w:cs="宋体"/>
                <w:b/>
                <w:bCs/>
                <w:color w:val="000000" w:themeColor="text1"/>
                <w:sz w:val="28"/>
                <w:szCs w:val="28"/>
              </w:rPr>
            </w:pPr>
            <w:r>
              <w:rPr>
                <w:rFonts w:hint="eastAsia" w:ascii="宋体" w:hAnsi="宋体" w:cs="宋体"/>
                <w:b/>
                <w:bCs/>
                <w:color w:val="000000" w:themeColor="text1"/>
                <w:sz w:val="28"/>
                <w:szCs w:val="28"/>
                <w:lang w:val="en-US" w:eastAsia="zh-CN" w:bidi="ar-SA"/>
              </w:rPr>
              <w:t xml:space="preserve">无。</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注：</w:t>
            </w:r>
            <w:r>
              <w:rPr>
                <w:color w:val="000000" w:themeColor="text1"/>
              </w:rPr>
            </w:r>
          </w:p>
          <w:p>
            <w:pPr>
              <w:spacing w:line="400" w:lineRule="exact"/>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bidi="ar-SA"/>
              </w:rPr>
              <w:t xml:space="preserve">1、投标人应对以上文件的合法性、真实性负责；</w:t>
            </w:r>
            <w:r>
              <w:rPr>
                <w:color w:val="000000" w:themeColor="text1"/>
              </w:rPr>
            </w:r>
          </w:p>
          <w:p>
            <w:pPr>
              <w:spacing w:line="400" w:lineRule="exact"/>
              <w:rPr>
                <w:rFonts w:hint="eastAsia" w:asciiTheme="minorEastAsia" w:hAnsiTheme="minorEastAsia" w:eastAsiaTheme="minorEastAsia" w:cstheme="minorEastAsia"/>
                <w:bCs/>
                <w:color w:val="000000" w:themeColor="text1"/>
                <w:sz w:val="28"/>
                <w:szCs w:val="28"/>
                <w:highlight w:val="none"/>
              </w:rPr>
            </w:pPr>
            <w:r>
              <w:rPr>
                <w:rFonts w:hint="eastAsia" w:ascii="宋体" w:hAnsi="宋体" w:cs="宋体"/>
                <w:color w:val="000000" w:themeColor="text1"/>
                <w:sz w:val="28"/>
                <w:szCs w:val="28"/>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(十三)2</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商务条件见：</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一、本文件第四章《评标标准》中《评分细则》。</w:t>
            </w:r>
            <w:r>
              <w:rPr>
                <w:color w:val="000000" w:themeColor="text1"/>
              </w:rPr>
            </w:r>
          </w:p>
          <w:p>
            <w:pPr>
              <w:spacing w:line="40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二、本文件第三章《投标资料表》中(十二)1和(十二)2。</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(十三)3</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交货和提供服务的时间：见本文件第五章 《拟签订的合同文本》及本文件第六章《采购需求》。</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(十四)3</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pStyle w:val="782"/>
              <w:ind w:firstLine="480"/>
              <w:rPr>
                <w:rFonts w:hint="eastAsia" w:asciiTheme="minorEastAsia" w:hAnsiTheme="minorEastAsia" w:eastAsiaTheme="minorEastAsia" w:cstheme="minorEastAsia"/>
                <w:b/>
                <w:color w:val="000000" w:themeColor="text1"/>
                <w:sz w:val="28"/>
                <w:szCs w:val="28"/>
                <w:highlight w:val="none"/>
              </w:rPr>
            </w:pPr>
            <w:r>
              <w:rPr>
                <w:rFonts w:hint="eastAsia" w:ascii="宋体" w:hAnsi="宋体" w:cs="宋体"/>
                <w:b/>
                <w:color w:val="000000" w:themeColor="text1"/>
                <w:sz w:val="28"/>
                <w:szCs w:val="28"/>
                <w:highlight w:val="none"/>
              </w:rPr>
              <w:t xml:space="preserve">采购预算金额：</w:t>
            </w:r>
            <w:r>
              <w:rPr>
                <w:rFonts w:hint="eastAsia" w:ascii="宋体" w:hAnsi="宋体" w:cs="宋体"/>
                <w:b/>
                <w:color w:val="000000" w:themeColor="text1"/>
                <w:sz w:val="28"/>
                <w:szCs w:val="28"/>
                <w:highlight w:val="none"/>
                <w:lang w:eastAsia="zh-CN"/>
              </w:rPr>
              <w:t xml:space="preserve">18</w:t>
            </w:r>
            <w:r>
              <w:rPr>
                <w:rFonts w:hint="eastAsia" w:ascii="宋体" w:hAnsi="宋体" w:cs="宋体"/>
                <w:b/>
                <w:color w:val="000000" w:themeColor="text1"/>
                <w:sz w:val="28"/>
                <w:szCs w:val="28"/>
                <w:highlight w:val="none"/>
                <w:lang w:val="en-US" w:eastAsia="zh-CN"/>
              </w:rPr>
              <w:t xml:space="preserve">5</w:t>
            </w:r>
            <w:r>
              <w:rPr>
                <w:rFonts w:hint="eastAsia" w:ascii="宋体" w:hAnsi="宋体" w:cs="宋体"/>
                <w:b/>
                <w:color w:val="000000" w:themeColor="text1"/>
                <w:sz w:val="28"/>
                <w:szCs w:val="28"/>
                <w:highlight w:val="none"/>
                <w:lang w:eastAsia="zh-CN"/>
              </w:rPr>
              <w:t xml:space="preserve">.</w:t>
            </w:r>
            <w:r>
              <w:rPr>
                <w:rFonts w:hint="eastAsia" w:ascii="宋体" w:hAnsi="宋体" w:cs="宋体"/>
                <w:b/>
                <w:color w:val="000000" w:themeColor="text1"/>
                <w:sz w:val="28"/>
                <w:szCs w:val="28"/>
                <w:highlight w:val="none"/>
                <w:lang w:val="en-US" w:eastAsia="zh-CN"/>
              </w:rPr>
              <w:t xml:space="preserve">40</w:t>
            </w:r>
            <w:r>
              <w:rPr>
                <w:rFonts w:hint="eastAsia" w:ascii="宋体" w:hAnsi="宋体" w:cs="宋体"/>
                <w:b/>
                <w:color w:val="000000" w:themeColor="text1"/>
                <w:sz w:val="28"/>
                <w:szCs w:val="28"/>
                <w:highlight w:val="none"/>
              </w:rPr>
              <w:t xml:space="preserve">万元。报价包含完成合同服务的全部费用，</w:t>
            </w:r>
            <w:r>
              <w:rPr>
                <w:rFonts w:hint="eastAsia" w:asciiTheme="minorEastAsia" w:hAnsiTheme="minorEastAsia" w:eastAsiaTheme="minorEastAsia" w:cstheme="minorEastAsia"/>
                <w:b/>
                <w:color w:val="000000" w:themeColor="text1"/>
                <w:sz w:val="28"/>
                <w:szCs w:val="28"/>
                <w:highlight w:val="none"/>
              </w:rPr>
              <w:t xml:space="preserve">全部由中标人承担，</w:t>
            </w:r>
            <w:r>
              <w:rPr>
                <w:rFonts w:hint="eastAsia" w:ascii="宋体" w:hAnsi="宋体" w:cs="宋体"/>
                <w:b/>
                <w:color w:val="000000" w:themeColor="text1"/>
                <w:sz w:val="28"/>
                <w:szCs w:val="28"/>
                <w:highlight w:val="none"/>
              </w:rPr>
              <w:t xml:space="preserve">采购人不再支付报价以外的任何费用。</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(十六)</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以人民币报价。</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（十七）2</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投标人应当通过“苏采云”系统提交数据电文形式的投标文件（即电子投标）。</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特别说明：通过“苏采云”系统提交政府采购客户端工具导出加密的投标文件（后缀名为zip）。投标文件的大小不得超过“苏采云”系统的设置。</w:t>
            </w:r>
            <w:r>
              <w:rPr>
                <w:color w:val="000000" w:themeColor="text1"/>
              </w:rPr>
            </w:r>
          </w:p>
          <w:p>
            <w:pPr>
              <w:spacing w:line="400" w:lineRule="exact"/>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 说明：本项目采用线上投标，即供应商投标文件从政府采购客户端工具制作通过“苏采云”系统提交，未提供线上投标文件的，投标无效。</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(十八)4</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见本文件第三章《投标资料表》中(十二)1和(十二)2</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(十九)</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投标文件的提交与接收： </w:t>
            </w:r>
            <w:r>
              <w:rPr>
                <w:color w:val="000000" w:themeColor="text1"/>
              </w:rPr>
            </w:r>
          </w:p>
          <w:p>
            <w:pPr>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w:t>
            </w:r>
            <w:bookmarkStart w:id="8" w:name="_Hlk178607025"/>
            <w:r>
              <w:rPr>
                <w:rFonts w:hint="eastAsia" w:asciiTheme="minorEastAsia" w:hAnsiTheme="minorEastAsia" w:eastAsiaTheme="minorEastAsia" w:cstheme="minorEastAsia"/>
                <w:color w:val="000000" w:themeColor="text1"/>
                <w:sz w:val="28"/>
                <w:szCs w:val="28"/>
                <w:highlight w:val="none"/>
              </w:rPr>
              <w:t xml:space="preserve">投标文件提交与接收时间：提交投标文件截止时间</w:t>
            </w:r>
            <w:r>
              <w:rPr>
                <w:rFonts w:hint="eastAsia" w:asciiTheme="minorEastAsia" w:hAnsiTheme="minorEastAsia" w:eastAsiaTheme="minorEastAsia" w:cstheme="minorEastAsia"/>
                <w:b/>
                <w:bCs/>
                <w:color w:val="000000" w:themeColor="text1"/>
                <w:sz w:val="28"/>
                <w:szCs w:val="28"/>
                <w:highlight w:val="none"/>
              </w:rPr>
              <w:t xml:space="preserve">（202</w:t>
            </w:r>
            <w:r>
              <w:rPr>
                <w:rFonts w:hint="eastAsia" w:asciiTheme="minorEastAsia" w:hAnsiTheme="minorEastAsia" w:eastAsiaTheme="minorEastAsia" w:cstheme="minorEastAsia"/>
                <w:b/>
                <w:bCs/>
                <w:color w:val="000000" w:themeColor="text1"/>
                <w:sz w:val="28"/>
                <w:szCs w:val="28"/>
                <w:highlight w:val="none"/>
                <w:lang w:val="en-US" w:eastAsia="zh-CN"/>
              </w:rPr>
              <w:t xml:space="preserve">5</w:t>
            </w:r>
            <w:r>
              <w:rPr>
                <w:rFonts w:hint="eastAsia" w:asciiTheme="minorEastAsia" w:hAnsiTheme="minorEastAsia" w:eastAsiaTheme="minorEastAsia" w:cstheme="minorEastAsia"/>
                <w:b/>
                <w:bCs/>
                <w:color w:val="000000" w:themeColor="text1"/>
                <w:sz w:val="28"/>
                <w:szCs w:val="28"/>
                <w:highlight w:val="none"/>
              </w:rPr>
              <w:t xml:space="preserve">年</w:t>
            </w:r>
            <w:r>
              <w:rPr>
                <w:rFonts w:hint="eastAsia" w:asciiTheme="minorEastAsia" w:hAnsiTheme="minorEastAsia" w:eastAsiaTheme="minorEastAsia" w:cstheme="minorEastAsia"/>
                <w:b/>
                <w:bCs/>
                <w:color w:val="000000" w:themeColor="text1"/>
                <w:sz w:val="28"/>
                <w:szCs w:val="28"/>
                <w:highlight w:val="none"/>
                <w:lang w:val="en-US" w:eastAsia="zh-CN"/>
              </w:rPr>
              <w:t xml:space="preserve"> 12月30日</w:t>
            </w:r>
            <w:r>
              <w:rPr>
                <w:rFonts w:hint="eastAsia" w:asciiTheme="minorEastAsia" w:hAnsiTheme="minorEastAsia" w:eastAsiaTheme="minorEastAsia" w:cstheme="minorEastAsia"/>
                <w:b/>
                <w:bCs/>
                <w:color w:val="000000" w:themeColor="text1"/>
                <w:sz w:val="28"/>
                <w:szCs w:val="28"/>
                <w:highlight w:val="none"/>
              </w:rPr>
              <w:t xml:space="preserve">北京时间09:30</w:t>
            </w:r>
            <w:r>
              <w:rPr>
                <w:rFonts w:hint="eastAsia" w:asciiTheme="minorEastAsia" w:hAnsiTheme="minorEastAsia" w:eastAsiaTheme="minorEastAsia" w:cstheme="minorEastAsia"/>
                <w:color w:val="000000" w:themeColor="text1"/>
                <w:sz w:val="28"/>
                <w:szCs w:val="28"/>
                <w:highlight w:val="none"/>
              </w:rPr>
              <w:t xml:space="preserve">）前</w:t>
            </w:r>
            <w:bookmarkEnd w:id="8"/>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2.投标文件提交与接收地点：投标人应当通过“苏采云”系统提交数据电文形式的投标文件（即电子投标），“苏采云”系统自动接收。</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投标人应在达到开标时间后，使用CA数字证书解密各自投标文件。</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开标</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(二十五)1</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开标时间及地点：</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1、开标时间：202</w:t>
            </w:r>
            <w:r>
              <w:rPr>
                <w:rFonts w:hint="eastAsia" w:asciiTheme="minorEastAsia" w:hAnsiTheme="minorEastAsia" w:eastAsiaTheme="minorEastAsia" w:cstheme="minorEastAsia"/>
                <w:b/>
                <w:bCs/>
                <w:color w:val="000000" w:themeColor="text1"/>
                <w:sz w:val="28"/>
                <w:szCs w:val="28"/>
                <w:highlight w:val="none"/>
                <w:lang w:val="en-US" w:eastAsia="zh-CN"/>
              </w:rPr>
              <w:t xml:space="preserve">5</w:t>
            </w:r>
            <w:r>
              <w:rPr>
                <w:rFonts w:hint="eastAsia" w:asciiTheme="minorEastAsia" w:hAnsiTheme="minorEastAsia" w:eastAsiaTheme="minorEastAsia" w:cstheme="minorEastAsia"/>
                <w:b/>
                <w:bCs/>
                <w:color w:val="000000" w:themeColor="text1"/>
                <w:sz w:val="28"/>
                <w:szCs w:val="28"/>
                <w:highlight w:val="none"/>
              </w:rPr>
              <w:t xml:space="preserve">年</w:t>
            </w:r>
            <w:r>
              <w:rPr>
                <w:rFonts w:hint="eastAsia" w:asciiTheme="minorEastAsia" w:hAnsiTheme="minorEastAsia" w:eastAsiaTheme="minorEastAsia" w:cstheme="minorEastAsia"/>
                <w:b/>
                <w:bCs/>
                <w:color w:val="000000" w:themeColor="text1"/>
                <w:sz w:val="28"/>
                <w:szCs w:val="28"/>
                <w:highlight w:val="none"/>
                <w:lang w:val="en-US" w:eastAsia="zh-CN"/>
              </w:rPr>
              <w:t xml:space="preserve"> 12月30 日</w:t>
            </w:r>
            <w:r>
              <w:rPr>
                <w:rFonts w:hint="eastAsia" w:asciiTheme="minorEastAsia" w:hAnsiTheme="minorEastAsia" w:eastAsiaTheme="minorEastAsia" w:cstheme="minorEastAsia"/>
                <w:b/>
                <w:bCs/>
                <w:color w:val="000000" w:themeColor="text1"/>
                <w:sz w:val="28"/>
                <w:szCs w:val="28"/>
                <w:highlight w:val="none"/>
              </w:rPr>
              <w:t xml:space="preserve">北京时间09:30（标准时间）</w:t>
            </w:r>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jc w:val="left"/>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2、开标地点：“苏采云”系统（网址： http://jszfcg.jsczt.cn/）“开标大厅”或进入徐州政府采购网（网址：http://czj.xz.gov.cn/Home/HomeIndex）--业务工作--用户登录，点击“苏采云”进入系统“开标大厅”。</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(二十五)3</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所有投标人解密（或解密时间）结束后，“苏采云”系统生成开标记录并向社会公众公布，但依法应当保密的除外。</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五</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评标</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(二十七)</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本项目的评标方法：综合评分法。</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(二十八)1</w:t>
            </w:r>
            <w:r>
              <w:rPr>
                <w:color w:val="000000" w:themeColor="text1"/>
              </w:rPr>
            </w:r>
          </w:p>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(二十八)1（4）</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ind w:left="560" w:hanging="560"/>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一、推荐中标候选供应商名单。中标候选供应商数量应当根据采购需要确定，但必须按顺序排列中标候选供应商。</w:t>
            </w:r>
            <w:r>
              <w:rPr>
                <w:color w:val="000000" w:themeColor="text1"/>
              </w:rPr>
            </w:r>
          </w:p>
          <w:p>
            <w:pPr>
              <w:ind w:left="560" w:hanging="560"/>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采用综合评分法的，按评审后得分由高到低顺序排列。得分相同的，按理赔服务由低到高顺序排列。理赔服务相同的，按承保服务方案得分顺序由高到低排列；承保服务方案得分相同的，由采购人确定中标人。</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（二十九）</w:t>
            </w:r>
            <w:r>
              <w:rPr>
                <w:color w:val="000000" w:themeColor="text1"/>
              </w:rPr>
            </w:r>
          </w:p>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1、评标中需要投标人对投标文件澄清或者说明的，应当通过“苏采云”系统交换数据电文。在评标期间，请投标人保持在线。</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spacing w:line="40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vAlign w:val="top"/>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三十</w:t>
            </w:r>
            <w:r>
              <w:rPr>
                <w:rFonts w:hint="eastAsia" w:ascii="宋体" w:hAnsi="宋体" w:eastAsia="宋体" w:cs="宋体"/>
                <w:color w:val="000000" w:themeColor="text1"/>
                <w:sz w:val="28"/>
                <w:szCs w:val="28"/>
                <w:highlight w:val="none"/>
                <w:lang w:eastAsia="zh-CN"/>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vAlign w:val="top"/>
            <w:textDirection w:val="lrTb"/>
            <w:noWrap w:val="false"/>
          </w:tcPr>
          <w:p>
            <w:pP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评标委员会启动异常低价投标审查的情形和具体要求，包括:</w:t>
            </w:r>
            <w:r>
              <w:rPr>
                <w:color w:val="000000" w:themeColor="text1"/>
              </w:rPr>
            </w:r>
          </w:p>
          <w:p>
            <w:pP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1.评审过程中出现下列情形之一的，评标委员会应当启动异常低价投标审查程序：</w:t>
            </w:r>
            <w:r>
              <w:rPr>
                <w:color w:val="000000" w:themeColor="text1"/>
              </w:rPr>
            </w:r>
          </w:p>
          <w:p>
            <w:pP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（1）投标报价低于采购项目预算50%的，即投标报价&lt;采购项目预算×50%；</w:t>
            </w:r>
            <w:r>
              <w:rPr>
                <w:color w:val="000000" w:themeColor="text1"/>
              </w:rPr>
            </w:r>
          </w:p>
          <w:p>
            <w:pP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（2）投标报价低于采购项目最高限价45%的，即投标报价&lt;采购项目最高限价×45%；</w:t>
            </w:r>
            <w:r>
              <w:rPr>
                <w:color w:val="000000" w:themeColor="text1"/>
              </w:rPr>
            </w:r>
          </w:p>
          <w:p>
            <w:pPr>
              <w:spacing w:line="4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（3）评标委员会认定的投标人报价过低、有可能影响产品质量或者不能诚信履约的其他情形。</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宋体" w:hAnsi="宋体" w:eastAsia="宋体" w:cs="宋体"/>
                <w:color w:val="000000" w:themeColor="text1"/>
                <w:sz w:val="28"/>
                <w:szCs w:val="28"/>
                <w:highlight w:val="none"/>
              </w:rPr>
              <w:t xml:space="preserve">2.启动异常</w:t>
            </w:r>
            <w:r>
              <w:rPr>
                <w:rFonts w:hint="eastAsia" w:ascii="宋体" w:hAnsi="宋体" w:eastAsia="宋体" w:cs="宋体"/>
                <w:color w:val="000000" w:themeColor="text1"/>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七</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政府采购合同</w:t>
            </w:r>
            <w:r>
              <w:rPr>
                <w:color w:val="000000" w:themeColor="text1"/>
              </w:rPr>
            </w:r>
          </w:p>
        </w:tc>
      </w:tr>
      <w:tr>
        <w:trPr>
          <w:trHeight w:val="3181"/>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(三十七)1</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color w:val="000000" w:themeColor="text1"/>
                <w:sz w:val="28"/>
                <w:szCs w:val="28"/>
                <w:highlight w:val="none"/>
              </w:rPr>
            </w:pPr>
            <w:r>
              <w:rPr>
                <w:rFonts w:hint="eastAsia"/>
                <w:color w:val="000000" w:themeColor="text1"/>
                <w:sz w:val="28"/>
                <w:szCs w:val="28"/>
                <w:highlight w:val="none"/>
              </w:rPr>
              <w:t xml:space="preserve">采购人与中标、成交供应商应当在中标、成交通知书发出之日起30日内，按照采购文件确定的事项签订政府采购合同。</w:t>
            </w:r>
            <w:r>
              <w:rPr>
                <w:color w:val="000000" w:themeColor="text1"/>
              </w:rPr>
            </w:r>
          </w:p>
          <w:p>
            <w:pPr>
              <w:spacing w:line="400" w:lineRule="exact"/>
              <w:rPr>
                <w:color w:val="000000" w:themeColor="text1"/>
                <w:sz w:val="28"/>
                <w:szCs w:val="28"/>
                <w:highlight w:val="none"/>
              </w:rPr>
            </w:pPr>
            <w:r>
              <w:rPr>
                <w:rFonts w:hint="eastAsia" w:ascii="宋体" w:hAnsi="宋体" w:cs="宋体"/>
                <w:color w:val="000000" w:themeColor="text1"/>
                <w:sz w:val="28"/>
                <w:szCs w:val="28"/>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color w:val="000000" w:themeColor="text1"/>
              </w:rPr>
            </w:r>
          </w:p>
        </w:tc>
      </w:tr>
      <w:tr>
        <w:trPr>
          <w:trHeight w:val="702"/>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（三十八）</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pStyle w:val="1058"/>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lang w:val="zh-CN"/>
              </w:rPr>
              <w:t xml:space="preserve">履约保证金：</w:t>
            </w:r>
            <w:r>
              <w:rPr>
                <w:rFonts w:hint="eastAsia" w:asciiTheme="minorEastAsia" w:hAnsiTheme="minorEastAsia" w:eastAsiaTheme="minorEastAsia" w:cstheme="minorEastAsia"/>
                <w:color w:val="000000" w:themeColor="text1"/>
                <w:sz w:val="28"/>
                <w:szCs w:val="28"/>
                <w:highlight w:val="none"/>
              </w:rPr>
              <w:t xml:space="preserve">见本文件第五章 《拟签订的合同文本》。</w:t>
            </w:r>
            <w:r>
              <w:rPr>
                <w:color w:val="000000" w:themeColor="text1"/>
              </w:rPr>
            </w:r>
          </w:p>
        </w:tc>
      </w:tr>
      <w:tr>
        <w:trPr>
          <w:trHeight w:val="3160"/>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(四十一)</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供应商在法定质疑期内一次性提出针对同一采购程序环节的质疑。</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质疑接收人：</w:t>
            </w:r>
            <w:r>
              <w:rPr>
                <w:rFonts w:hint="eastAsia" w:asciiTheme="minorEastAsia" w:hAnsiTheme="minorEastAsia" w:eastAsiaTheme="minorEastAsia" w:cstheme="minorEastAsia"/>
                <w:color w:val="000000" w:themeColor="text1"/>
                <w:sz w:val="28"/>
                <w:szCs w:val="28"/>
                <w:highlight w:val="none"/>
                <w:lang w:val="en-US" w:eastAsia="zh-CN"/>
              </w:rPr>
              <w:t xml:space="preserve">张丛政</w:t>
            </w:r>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联系电话：</w:t>
            </w:r>
            <w:r>
              <w:rPr>
                <w:rFonts w:hint="eastAsia" w:asciiTheme="minorEastAsia" w:hAnsiTheme="minorEastAsia" w:eastAsiaTheme="minorEastAsia" w:cstheme="minorEastAsia"/>
                <w:color w:val="000000" w:themeColor="text1"/>
                <w:sz w:val="28"/>
                <w:szCs w:val="28"/>
                <w:highlight w:val="none"/>
                <w:lang w:eastAsia="zh-CN"/>
              </w:rPr>
              <w:t xml:space="preserve">15607072698</w:t>
            </w:r>
            <w:r>
              <w:rPr>
                <w:rFonts w:hint="eastAsia" w:asciiTheme="minorEastAsia" w:hAnsiTheme="minorEastAsia" w:eastAsiaTheme="minorEastAsia" w:cstheme="minorEastAsia"/>
                <w:color w:val="000000" w:themeColor="text1"/>
                <w:sz w:val="28"/>
                <w:szCs w:val="28"/>
                <w:highlight w:val="none"/>
              </w:rPr>
              <w:t xml:space="preserve">；</w:t>
            </w:r>
            <w:r>
              <w:rPr>
                <w:color w:val="000000" w:themeColor="text1"/>
              </w:rPr>
            </w:r>
          </w:p>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办公地址：</w:t>
            </w:r>
            <w:r>
              <w:rPr>
                <w:rFonts w:hint="eastAsia" w:asciiTheme="minorEastAsia" w:hAnsiTheme="minorEastAsia" w:eastAsiaTheme="minorEastAsia" w:cstheme="minorEastAsia"/>
                <w:color w:val="000000" w:themeColor="text1"/>
                <w:sz w:val="28"/>
                <w:szCs w:val="28"/>
                <w:highlight w:val="none"/>
                <w:lang w:val="en-US" w:eastAsia="zh-CN"/>
              </w:rPr>
              <w:t xml:space="preserve">徐州市云龙区世茂广场钻石国际D座7楼 。 </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367" w:type="dxa"/>
            <w:textDirection w:val="lrTb"/>
            <w:noWrap w:val="false"/>
          </w:tcPr>
          <w:p>
            <w:pPr>
              <w:jc w:val="cente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t xml:space="preserve">附加说明</w:t>
            </w:r>
            <w:r>
              <w:rPr>
                <w:color w:val="000000" w:themeColor="text1"/>
              </w:rPr>
            </w:r>
          </w:p>
        </w:tc>
        <w:tc>
          <w:tcPr>
            <w:tcBorders>
              <w:top w:val="single" w:color="000000" w:sz="4" w:space="0"/>
              <w:left w:val="single" w:color="000000" w:sz="4" w:space="0"/>
              <w:bottom w:val="single" w:color="000000" w:sz="4" w:space="0"/>
              <w:right w:val="single" w:color="000000" w:sz="4" w:space="0"/>
            </w:tcBorders>
            <w:tcW w:w="9371" w:type="dxa"/>
            <w:textDirection w:val="lrTb"/>
            <w:noWrap w:val="false"/>
          </w:tcPr>
          <w:p>
            <w:pPr>
              <w:spacing w:line="40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中标人在收到中标通知书时，须向采购代理机构提交《开标一览表》的数据文件（WORD格式）及纸质投标文件两本。</w:t>
            </w:r>
            <w:r>
              <w:rPr>
                <w:color w:val="000000" w:themeColor="text1"/>
              </w:rPr>
            </w:r>
          </w:p>
        </w:tc>
      </w:tr>
    </w:tbl>
    <w:p>
      <w:pPr>
        <w:ind w:firstLine="600"/>
        <w:spacing w:line="240" w:lineRule="exact"/>
        <w:widowControl/>
        <w:rPr>
          <w:rFonts w:hint="eastAsia" w:asciiTheme="minorEastAsia" w:hAnsiTheme="minorEastAsia" w:eastAsiaTheme="minorEastAsia" w:cstheme="minorEastAsia"/>
          <w:color w:val="000000" w:themeColor="text1"/>
          <w:sz w:val="30"/>
          <w:szCs w:val="30"/>
          <w:highlight w:val="none"/>
        </w:rPr>
      </w:pPr>
      <w:r>
        <w:rPr>
          <w:color w:val="000000" w:themeColor="text1"/>
        </w:rPr>
      </w:r>
      <w:bookmarkStart w:id="9" w:name="_Toc522790133"/>
      <w:r>
        <w:rPr>
          <w:color w:val="000000" w:themeColor="text1"/>
        </w:rPr>
      </w:r>
      <w:r>
        <w:rPr>
          <w:color w:val="000000" w:themeColor="text1"/>
        </w:rPr>
      </w:r>
    </w:p>
    <w:p>
      <w:pPr>
        <w:numPr>
          <w:ilvl w:val="0"/>
          <w:numId w:val="0"/>
        </w:numPr>
        <w:jc w:val="both"/>
        <w:spacing w:line="520" w:lineRule="exact"/>
        <w:widowControl/>
        <w:rPr>
          <w:rFonts w:hint="eastAsia" w:asciiTheme="minorEastAsia" w:hAnsiTheme="minorEastAsia" w:eastAsiaTheme="minorEastAsia" w:cstheme="minorEastAsia"/>
          <w:color w:val="000000" w:themeColor="text1"/>
          <w:highlight w:val="none"/>
        </w:rPr>
      </w:pPr>
      <w:r>
        <w:rPr>
          <w:color w:val="000000" w:themeColor="text1"/>
        </w:rPr>
      </w:r>
      <w:bookmarkStart w:id="10" w:name="_Toc523404698"/>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color w:val="000000" w:themeColor="text1"/>
          <w:sz w:val="30"/>
          <w:szCs w:val="30"/>
          <w:highlight w:val="none"/>
        </w:rPr>
        <w:t xml:space="preserve">本章附件：</w:t>
      </w:r>
      <w:r>
        <w:rPr>
          <w:rFonts w:cs="宋体" w:asciiTheme="minorEastAsia" w:hAnsiTheme="minorEastAsia"/>
          <w:b/>
          <w:color w:val="000000" w:themeColor="text1"/>
          <w:sz w:val="24"/>
          <w:szCs w:val="24"/>
          <w:highlight w:val="none"/>
          <w:lang w:eastAsia="zh-CN"/>
        </w:rPr>
        <w:t xml:space="preserve">招标代理服务收费标准</w:t>
      </w:r>
      <w:r>
        <w:rPr>
          <w:color w:val="000000" w:themeColor="text1"/>
        </w:rPr>
      </w:r>
    </w:p>
    <w:tbl>
      <w:tblPr>
        <w:tblStyle w:val="109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left"/>
              <w:tabs>
                <w:tab w:val="left" w:pos="958" w:leader="none"/>
              </w:tabs>
              <w:rPr>
                <w:rFonts w:hint="eastAsia" w:ascii="宋体" w:hAnsi="宋体" w:eastAsia="宋体" w:cs="宋体"/>
                <w:b/>
                <w:bCs/>
                <w:color w:val="000000" w:themeColor="text1"/>
                <w:sz w:val="28"/>
                <w:szCs w:val="28"/>
                <w:highlight w:val="none"/>
                <w:vertAlign w:val="baseline"/>
              </w:rPr>
            </w:pPr>
            <w:r>
              <w:rPr>
                <w:rFonts w:hint="eastAsia"/>
                <w:color w:val="000000" w:themeColor="text1"/>
                <w:highlight w:val="none"/>
                <w:lang w:val="en-US" w:eastAsia="zh-CN" w:bidi="ar-SA"/>
              </w:rPr>
              <w:tab/>
            </w:r>
            <w:r>
              <w:rPr>
                <w:rFonts w:hint="eastAsia" w:ascii="宋体" w:hAnsi="宋体" w:eastAsia="宋体" w:cs="宋体"/>
                <w:b/>
                <w:bCs/>
                <w:color w:val="000000" w:themeColor="text1"/>
                <w:sz w:val="28"/>
                <w:szCs w:val="28"/>
                <w:highlight w:val="none"/>
                <w:vertAlign w:val="baseline"/>
                <w:lang w:val="en-US" w:eastAsia="zh-CN" w:bidi="ar-SA"/>
              </w:rPr>
              <w:t xml:space="preserve">中标或者成交金额</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color w:val="000000" w:themeColor="text1"/>
                <w:sz w:val="28"/>
                <w:szCs w:val="28"/>
                <w:highlight w:val="none"/>
                <w:vertAlign w:val="baseline"/>
              </w:rPr>
            </w:pPr>
            <w:r>
              <w:rPr>
                <w:rFonts w:hint="eastAsia" w:ascii="宋体" w:hAnsi="宋体" w:eastAsia="宋体" w:cs="宋体"/>
                <w:b/>
                <w:bCs/>
                <w:color w:val="000000" w:themeColor="text1"/>
                <w:sz w:val="28"/>
                <w:szCs w:val="28"/>
                <w:highlight w:val="none"/>
                <w:vertAlign w:val="baseline"/>
                <w:lang w:val="en-US" w:eastAsia="zh-CN" w:bidi="ar-SA"/>
              </w:rPr>
              <w:t xml:space="preserve">费率</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最低收费金额（每个委托项目）</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5000元</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50万元以下（含50万元）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1.6%</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50-400万元（含400万元）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1.5%</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400-1000万元（含1000万元）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1.1%</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1000-5000万元（含5000万元）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0.8%</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5000-1亿元（含1亿元）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0.25%</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1-10亿元（含10亿元）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0.05%</w:t>
            </w:r>
            <w:r>
              <w:rPr>
                <w:color w:val="000000" w:themeColor="text1"/>
              </w:rPr>
            </w:r>
          </w:p>
        </w:tc>
      </w:tr>
      <w:tr>
        <w:trPr>
          <w:jc w:val="center"/>
          <w:trHeight w:val="475"/>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10-50亿元（含50亿元）</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0.01%</w:t>
            </w:r>
            <w:r>
              <w:rPr>
                <w:color w:val="000000" w:themeColor="text1"/>
              </w:rPr>
            </w:r>
          </w:p>
        </w:tc>
      </w:tr>
      <w:tr>
        <w:trPr>
          <w:jc w:val="center"/>
          <w:trHeight w:val="487"/>
        </w:trPr>
        <w:tc>
          <w:tcPr>
            <w:tcW w:w="679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50亿元以上</w:t>
            </w:r>
            <w:r>
              <w:rPr>
                <w:color w:val="000000" w:themeColor="text1"/>
              </w:rPr>
            </w:r>
          </w:p>
        </w:tc>
        <w:tc>
          <w:tcPr>
            <w:tcW w:w="2569"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val="0"/>
                <w:bCs w:val="0"/>
                <w:color w:val="000000" w:themeColor="text1"/>
                <w:sz w:val="28"/>
                <w:szCs w:val="28"/>
                <w:highlight w:val="none"/>
                <w:vertAlign w:val="baseline"/>
              </w:rPr>
            </w:pPr>
            <w:r>
              <w:rPr>
                <w:rFonts w:hint="eastAsia" w:ascii="宋体" w:hAnsi="宋体" w:eastAsia="宋体" w:cs="宋体"/>
                <w:b w:val="0"/>
                <w:bCs w:val="0"/>
                <w:color w:val="000000" w:themeColor="text1"/>
                <w:sz w:val="28"/>
                <w:szCs w:val="28"/>
                <w:highlight w:val="none"/>
                <w:vertAlign w:val="baseline"/>
                <w:lang w:val="en-US" w:eastAsia="zh-CN" w:bidi="ar-SA"/>
              </w:rPr>
              <w:t xml:space="preserve">0.005%</w:t>
            </w:r>
            <w:r>
              <w:rPr>
                <w:color w:val="000000" w:themeColor="text1"/>
              </w:rPr>
            </w:r>
          </w:p>
        </w:tc>
      </w:tr>
    </w:tbl>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说明：</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1.按上表计算的收费为代理服务全过程的收费金额。</w:t>
      </w:r>
      <w:r>
        <w:rPr>
          <w:rFonts w:hint="eastAsia" w:ascii="宋体" w:hAnsi="宋体" w:eastAsia="宋体" w:cs="宋体"/>
          <w:color w:val="000000" w:themeColor="text1"/>
          <w:sz w:val="28"/>
          <w:szCs w:val="28"/>
          <w:highlight w:val="none"/>
          <w:lang w:val="en-US" w:eastAsia="zh-CN"/>
        </w:rPr>
        <w:t xml:space="preserve">各社会代理机构</w:t>
      </w:r>
      <w:r>
        <w:rPr>
          <w:rFonts w:hint="eastAsia" w:ascii="宋体" w:hAnsi="宋体" w:eastAsia="宋体" w:cs="宋体"/>
          <w:color w:val="000000" w:themeColor="text1"/>
          <w:sz w:val="28"/>
          <w:szCs w:val="28"/>
          <w:highlight w:val="none"/>
          <w:lang w:eastAsia="zh-CN"/>
        </w:rPr>
        <w:t xml:space="preserve">不</w:t>
      </w:r>
      <w:r>
        <w:rPr>
          <w:rFonts w:hint="eastAsia" w:ascii="宋体" w:hAnsi="宋体" w:eastAsia="宋体" w:cs="宋体"/>
          <w:color w:val="000000" w:themeColor="text1"/>
          <w:sz w:val="28"/>
          <w:szCs w:val="28"/>
          <w:highlight w:val="none"/>
          <w:lang w:val="en-US" w:eastAsia="zh-CN"/>
        </w:rPr>
        <w:t xml:space="preserve">再</w:t>
      </w:r>
      <w:r>
        <w:rPr>
          <w:rFonts w:hint="eastAsia" w:ascii="宋体" w:hAnsi="宋体" w:eastAsia="宋体" w:cs="宋体"/>
          <w:color w:val="000000" w:themeColor="text1"/>
          <w:sz w:val="28"/>
          <w:szCs w:val="28"/>
          <w:highlight w:val="none"/>
          <w:lang w:eastAsia="zh-CN"/>
        </w:rPr>
        <w:t xml:space="preserve">收取采购文件制作售卖费用。</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2.代理服务费按差额定率累进法计算。</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3.代理服务费基准金额（按差额定率累进法计算的）=中标金额（按差额定率累进法计算的） * 费率（%）。</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4.代理服务费应收取金额=代理服务费基准金额（按差额定率累进法计算的）的合计数。</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5</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定点类等无金额或事先不能计算出价格总额的项目，按</w:t>
      </w:r>
      <w:r>
        <w:rPr>
          <w:rFonts w:hint="eastAsia" w:ascii="宋体" w:hAnsi="宋体" w:eastAsia="宋体" w:cs="宋体"/>
          <w:color w:val="000000" w:themeColor="text1"/>
          <w:sz w:val="28"/>
          <w:szCs w:val="28"/>
          <w:highlight w:val="none"/>
          <w:lang w:eastAsia="zh-CN"/>
        </w:rPr>
        <w:t xml:space="preserve">中标（成交）金额</w:t>
      </w:r>
      <w:r>
        <w:rPr>
          <w:rFonts w:hint="eastAsia" w:ascii="宋体" w:hAnsi="宋体" w:eastAsia="宋体" w:cs="宋体"/>
          <w:color w:val="000000" w:themeColor="text1"/>
          <w:sz w:val="28"/>
          <w:szCs w:val="28"/>
          <w:highlight w:val="none"/>
          <w:lang w:val="en-US" w:eastAsia="zh-CN"/>
        </w:rPr>
        <w:t xml:space="preserve">100</w:t>
      </w:r>
      <w:r>
        <w:rPr>
          <w:rFonts w:hint="eastAsia" w:ascii="宋体" w:hAnsi="宋体" w:eastAsia="宋体" w:cs="宋体"/>
          <w:color w:val="000000" w:themeColor="text1"/>
          <w:sz w:val="28"/>
          <w:szCs w:val="28"/>
          <w:highlight w:val="none"/>
          <w:lang w:eastAsia="zh-CN"/>
        </w:rPr>
        <w:t xml:space="preserve">万元计算。</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6.有分包（分标段）的按一个项目计算。</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7</w:t>
      </w:r>
      <w:r>
        <w:rPr>
          <w:rFonts w:hint="eastAsia" w:ascii="宋体" w:hAnsi="宋体" w:eastAsia="宋体" w:cs="宋体"/>
          <w:color w:val="000000" w:themeColor="text1"/>
          <w:sz w:val="28"/>
          <w:szCs w:val="28"/>
          <w:highlight w:val="none"/>
          <w:lang w:eastAsia="zh-CN"/>
        </w:rPr>
        <w:t xml:space="preserve">.以上价格为</w:t>
      </w:r>
      <w:r>
        <w:rPr>
          <w:rFonts w:hint="eastAsia" w:ascii="宋体" w:hAnsi="宋体" w:eastAsia="宋体" w:cs="宋体"/>
          <w:color w:val="000000" w:themeColor="text1"/>
          <w:sz w:val="28"/>
          <w:szCs w:val="28"/>
          <w:highlight w:val="none"/>
          <w:lang w:val="en-US" w:eastAsia="zh-CN"/>
        </w:rPr>
        <w:t xml:space="preserve">协会指导价，双方可根据项目难易程度和优质优价原则协商确定。</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8.账户信息：</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收款人：</w:t>
      </w:r>
      <w:r>
        <w:rPr>
          <w:rFonts w:hint="eastAsia" w:ascii="宋体" w:hAnsi="宋体" w:cs="宋体"/>
          <w:color w:val="000000" w:themeColor="text1"/>
          <w:sz w:val="28"/>
          <w:szCs w:val="28"/>
          <w:highlight w:val="none"/>
          <w:lang w:val="en-US" w:eastAsia="zh-CN"/>
        </w:rPr>
        <w:t xml:space="preserve">江苏星耀建设项目管理有限公司</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开户银行：江苏银行徐州开明支行</w:t>
      </w:r>
      <w:r>
        <w:rPr>
          <w:color w:val="000000" w:themeColor="text1"/>
        </w:rPr>
      </w:r>
    </w:p>
    <w:p>
      <w:pPr>
        <w:ind w:firstLine="561"/>
        <w:keepLines w:val="0"/>
        <w:keepNext w:val="0"/>
        <w:pageBreakBefore w:val="0"/>
        <w:spacing w:after="0" w:line="440" w:lineRule="exact"/>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银行账号：60080188000114934</w:t>
      </w:r>
      <w:r>
        <w:rPr>
          <w:color w:val="000000" w:themeColor="text1"/>
        </w:rPr>
      </w:r>
    </w:p>
    <w:p>
      <w:pPr>
        <w:pStyle w:val="105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bookmarkStart w:id="11" w:name="_Toc20463"/>
      <w:r>
        <w:rPr>
          <w:rFonts w:hint="eastAsia" w:asciiTheme="minorEastAsia" w:hAnsiTheme="minorEastAsia" w:eastAsiaTheme="minorEastAsia" w:cstheme="minorEastAsia"/>
          <w:color w:val="000000" w:themeColor="text1"/>
          <w:highlight w:val="none"/>
          <w:lang w:eastAsia="zh-CN"/>
        </w:rPr>
        <w:t xml:space="preserve">第四章</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rPr>
        <w:t xml:space="preserve"> 评标标准</w:t>
      </w:r>
      <w:bookmarkEnd w:id="9"/>
      <w:r>
        <w:rPr>
          <w:color w:val="000000" w:themeColor="text1"/>
        </w:rPr>
      </w:r>
      <w:bookmarkEnd w:id="10"/>
      <w:r>
        <w:rPr>
          <w:color w:val="000000" w:themeColor="text1"/>
        </w:rPr>
      </w:r>
      <w:bookmarkEnd w:id="11"/>
      <w:r>
        <w:rPr>
          <w:color w:val="000000" w:themeColor="text1"/>
        </w:rPr>
      </w:r>
      <w:r>
        <w:rPr>
          <w:color w:val="000000" w:themeColor="text1"/>
        </w:rPr>
      </w:r>
    </w:p>
    <w:p>
      <w:pPr>
        <w:pStyle w:val="781"/>
        <w:rPr>
          <w:rFonts w:hint="eastAsia"/>
          <w:color w:val="000000" w:themeColor="text1"/>
        </w:rPr>
      </w:pPr>
      <w:r>
        <w:rPr>
          <w:rFonts w:hint="eastAsia"/>
          <w:color w:val="000000" w:themeColor="text1"/>
        </w:rPr>
      </w:r>
      <w:r>
        <w:rPr>
          <w:color w:val="000000" w:themeColor="text1"/>
        </w:rPr>
      </w:r>
    </w:p>
    <w:tbl>
      <w:tblPr>
        <w:tblStyle w:val="700"/>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2203"/>
        <w:gridCol w:w="5627"/>
      </w:tblGrid>
      <w:tr>
        <w:trPr>
          <w:jc w:val="center"/>
          <w:trHeight w:val="477"/>
        </w:trPr>
        <w:tc>
          <w:tcPr>
            <w:gridSpan w:val="2"/>
            <w:tcW w:w="3569" w:type="dxa"/>
            <w:vAlign w:val="center"/>
            <w:textDirection w:val="lrTb"/>
            <w:noWrap w:val="false"/>
          </w:tcPr>
          <w:p>
            <w:pPr>
              <w:jc w:val="center"/>
              <w:spacing w:line="360" w:lineRule="exact"/>
              <w:widowControl/>
              <w:rPr>
                <w:rFonts w:ascii="宋体" w:hAnsi="宋体"/>
                <w:b/>
                <w:bCs/>
                <w:color w:val="000000" w:themeColor="text1"/>
                <w:sz w:val="24"/>
                <w:szCs w:val="20"/>
                <w:highlight w:val="none"/>
              </w:rPr>
            </w:pPr>
            <w:r>
              <w:rPr>
                <w:rFonts w:hint="eastAsia" w:ascii="宋体" w:hAnsi="宋体"/>
                <w:b/>
                <w:bCs/>
                <w:color w:val="000000" w:themeColor="text1"/>
                <w:sz w:val="24"/>
                <w:szCs w:val="20"/>
                <w:highlight w:val="none"/>
                <w:lang w:val="en-US" w:eastAsia="zh-CN" w:bidi="ar-SA"/>
              </w:rPr>
              <w:t xml:space="preserve">评审因素</w:t>
            </w:r>
            <w:r>
              <w:rPr>
                <w:color w:val="000000" w:themeColor="text1"/>
              </w:rPr>
            </w:r>
          </w:p>
        </w:tc>
        <w:tc>
          <w:tcPr>
            <w:tcW w:w="5627" w:type="dxa"/>
            <w:vAlign w:val="center"/>
            <w:textDirection w:val="lrTb"/>
            <w:noWrap w:val="false"/>
          </w:tcPr>
          <w:p>
            <w:pPr>
              <w:jc w:val="center"/>
              <w:spacing w:line="360" w:lineRule="exact"/>
              <w:widowControl/>
              <w:rPr>
                <w:rFonts w:ascii="宋体" w:hAnsi="宋体"/>
                <w:b/>
                <w:bCs/>
                <w:color w:val="000000" w:themeColor="text1"/>
                <w:sz w:val="24"/>
                <w:szCs w:val="20"/>
                <w:highlight w:val="none"/>
              </w:rPr>
            </w:pPr>
            <w:r>
              <w:rPr>
                <w:rFonts w:hint="eastAsia" w:ascii="宋体" w:hAnsi="宋体"/>
                <w:b/>
                <w:bCs/>
                <w:color w:val="000000" w:themeColor="text1"/>
                <w:sz w:val="24"/>
                <w:szCs w:val="20"/>
                <w:highlight w:val="none"/>
                <w:lang w:val="en-US" w:eastAsia="zh-CN" w:bidi="ar-SA"/>
              </w:rPr>
              <w:t xml:space="preserve">评审因素细化和量化</w:t>
            </w:r>
            <w:r>
              <w:rPr>
                <w:color w:val="000000" w:themeColor="text1"/>
              </w:rPr>
            </w:r>
          </w:p>
        </w:tc>
      </w:tr>
      <w:tr>
        <w:trPr>
          <w:jc w:val="center"/>
          <w:trHeight w:val="1812"/>
        </w:trPr>
        <w:tc>
          <w:tcPr>
            <w:tcW w:w="136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价格部分（10分）</w:t>
            </w:r>
            <w:r>
              <w:rPr>
                <w:color w:val="000000" w:themeColor="text1"/>
              </w:rPr>
            </w:r>
          </w:p>
        </w:tc>
        <w:tc>
          <w:tcPr>
            <w:tcW w:w="2203"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价格</w:t>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（10分）</w:t>
            </w:r>
            <w:r>
              <w:rPr>
                <w:color w:val="000000" w:themeColor="text1"/>
              </w:rPr>
            </w:r>
          </w:p>
        </w:tc>
        <w:tc>
          <w:tcPr>
            <w:tcW w:w="5627" w:type="dxa"/>
            <w:vAlign w:val="center"/>
            <w:textDirection w:val="lrTb"/>
            <w:noWrap w:val="false"/>
          </w:tcPr>
          <w:p>
            <w:pPr>
              <w:jc w:val="both"/>
              <w:spacing w:before="0" w:beforeAutospacing="0" w:after="0" w:afterAutospacing="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采用低价优先法计算，即满足招标文件要求且报价最低的供应商的价格为</w:t>
            </w:r>
            <w:r>
              <w:rPr>
                <w:rFonts w:hint="eastAsia" w:ascii="宋体" w:hAnsi="宋体" w:cs="宋体"/>
                <w:color w:val="000000" w:themeColor="text1"/>
                <w:sz w:val="24"/>
                <w:szCs w:val="24"/>
                <w:highlight w:val="none"/>
                <w:lang w:val="en-US" w:eastAsia="zh-CN" w:bidi="ar-SA"/>
              </w:rPr>
              <w:t xml:space="preserve">评标</w:t>
            </w:r>
            <w:r>
              <w:rPr>
                <w:rFonts w:hint="eastAsia" w:ascii="宋体" w:hAnsi="宋体" w:eastAsia="宋体" w:cs="宋体"/>
                <w:color w:val="000000" w:themeColor="text1"/>
                <w:sz w:val="24"/>
                <w:szCs w:val="24"/>
                <w:highlight w:val="none"/>
                <w:lang w:val="en-US" w:eastAsia="zh-CN" w:bidi="ar-SA"/>
              </w:rPr>
              <w:t xml:space="preserve">基准价，其价格分为满分。其他供应商的价格分统一按照下列公式计算：</w:t>
            </w:r>
            <w:r>
              <w:rPr>
                <w:color w:val="000000" w:themeColor="text1"/>
              </w:rPr>
            </w:r>
          </w:p>
          <w:p>
            <w:pPr>
              <w:jc w:val="both"/>
              <w:spacing w:before="0" w:beforeAutospacing="0" w:after="0" w:afterAutospacing="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投标报价得分=（</w:t>
            </w:r>
            <w:r>
              <w:rPr>
                <w:rFonts w:hint="eastAsia" w:ascii="宋体" w:hAnsi="宋体" w:cs="宋体"/>
                <w:b/>
                <w:bCs/>
                <w:color w:val="000000" w:themeColor="text1"/>
                <w:sz w:val="24"/>
                <w:szCs w:val="24"/>
                <w:highlight w:val="none"/>
                <w:lang w:val="en-US" w:eastAsia="zh-CN" w:bidi="ar-SA"/>
              </w:rPr>
              <w:t xml:space="preserve">评标</w:t>
            </w:r>
            <w:r>
              <w:rPr>
                <w:rFonts w:hint="eastAsia" w:ascii="宋体" w:hAnsi="宋体" w:eastAsia="宋体" w:cs="宋体"/>
                <w:b/>
                <w:bCs/>
                <w:color w:val="000000" w:themeColor="text1"/>
                <w:sz w:val="24"/>
                <w:szCs w:val="24"/>
                <w:highlight w:val="none"/>
                <w:lang w:val="en-US" w:eastAsia="zh-CN" w:bidi="ar-SA"/>
              </w:rPr>
              <w:t xml:space="preserve">基准价/投标报价）×10；</w:t>
            </w:r>
            <w:r>
              <w:rPr>
                <w:color w:val="000000" w:themeColor="text1"/>
              </w:rPr>
            </w:r>
          </w:p>
          <w:p>
            <w:pPr>
              <w:jc w:val="both"/>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注：得分四舍五入保留小数点后2位。</w:t>
            </w:r>
            <w:r>
              <w:rPr>
                <w:color w:val="000000" w:themeColor="text1"/>
              </w:rPr>
            </w:r>
          </w:p>
        </w:tc>
      </w:tr>
      <w:tr>
        <w:trPr>
          <w:cantSplit/>
          <w:jc w:val="center"/>
          <w:trHeight w:val="1060"/>
        </w:trPr>
        <w:tc>
          <w:tcPr>
            <w:tcW w:w="1366" w:type="dxa"/>
            <w:vAlign w:val="top"/>
            <w:vMerge w:val="restart"/>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技术部分（86分）</w:t>
            </w:r>
            <w:r>
              <w:rPr>
                <w:color w:val="000000" w:themeColor="text1"/>
              </w:rPr>
            </w:r>
          </w:p>
        </w:tc>
        <w:tc>
          <w:tcPr>
            <w:tcW w:w="2203"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服务方案（36分）</w:t>
            </w:r>
            <w:r>
              <w:rPr>
                <w:color w:val="000000" w:themeColor="text1"/>
              </w:rPr>
            </w:r>
          </w:p>
        </w:tc>
        <w:tc>
          <w:tcPr>
            <w:tcW w:w="5627" w:type="dxa"/>
            <w:vAlign w:val="center"/>
            <w:textDirection w:val="lrTb"/>
            <w:noWrap w:val="false"/>
          </w:tcPr>
          <w:p>
            <w:pPr>
              <w:jc w:val="lef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1、对内部管理制度和标准进行评价（6分）：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管理制度和标准健全完整、切实有效得6分；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管理制度和标准较健全完整，较切实有效得4分；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管理制度不够完整、有待加强的得2分。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2、对岗位和巡逻责任制度进行评价（6分）：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岗位和制度最完整全面、科学合理、可操作性强、符合本项目服务需求的得6分；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岗位和制度方案较完整、较合理、可操作性较强、较符合本项目服务需求的得4分；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岗位和巡逻制度方案简单、不详细、合理性、可操作性一般的得2分。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3、对日常服务标准及措施进行评价（6分）：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日常服务标准及措施全部</w:t>
            </w:r>
            <w:r>
              <w:rPr>
                <w:rFonts w:hint="eastAsia" w:ascii="宋体" w:hAnsi="宋体" w:cs="宋体"/>
                <w:color w:val="000000" w:themeColor="text1"/>
                <w:sz w:val="24"/>
                <w:szCs w:val="24"/>
                <w:highlight w:val="none"/>
                <w:lang w:val="en-US" w:eastAsia="zh-CN" w:bidi="ar-SA"/>
              </w:rPr>
              <w:t xml:space="preserve">满足</w:t>
            </w:r>
            <w:r>
              <w:rPr>
                <w:rFonts w:hint="eastAsia" w:ascii="宋体" w:hAnsi="宋体" w:eastAsia="宋体" w:cs="宋体"/>
                <w:color w:val="000000" w:themeColor="text1"/>
                <w:sz w:val="24"/>
                <w:szCs w:val="24"/>
                <w:highlight w:val="none"/>
                <w:lang w:val="en-US" w:eastAsia="zh-CN" w:bidi="ar-SA"/>
              </w:rPr>
              <w:t xml:space="preserve">采购需求且实用性强得6分；日常服务标准及措施基本满足要求且有一定实用性得4分；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部分服务标准及措施满足要求得2分。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4、对服务的重点难点和解决措施进行评价（6分）：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概述详细，切合实际，能真实体现项目工作重点及存在的难点等得6分；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概述较为详细，考虑到实际，能较好体现项目工作重点及存在的难点等得4分；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方案简单，能基本体现本项目工作重点及存在的难点等的得2分。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5、对重大活动保障方案进行评价（6分）：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保障方案及时、有效且实用性强得6分；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保障方案基本能够满足需求得4分；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保障方案实用性不强、脱离实际得2分。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6、对突发事件的应急措施（包括但不限于特殊事故或特殊情况措施、治安应急措施，以及处理经验）进行评价（6分）：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应急措施及时有效且实用得6分；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应急措施时效性及实用性较好得4分；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应急措施不成熟，脱离实际需求得2分。</w:t>
            </w:r>
            <w:r>
              <w:rPr>
                <w:color w:val="000000" w:themeColor="text1"/>
              </w:rPr>
            </w:r>
          </w:p>
          <w:p>
            <w:pPr>
              <w:jc w:val="left"/>
              <w:widowControl/>
              <w:rPr>
                <w:rFonts w:hint="eastAsia" w:ascii="Times New Roman" w:hAnsi="Times New Roman" w:eastAsia="宋体" w:cs="Times New Roman"/>
                <w:color w:val="000000" w:themeColor="text1"/>
                <w:sz w:val="21"/>
                <w:szCs w:val="21"/>
                <w:highlight w:val="none"/>
              </w:rPr>
            </w:pPr>
            <w:r>
              <w:rPr>
                <w:rFonts w:hint="eastAsia" w:ascii="宋体" w:hAnsi="宋体" w:eastAsia="宋体" w:cs="宋体"/>
                <w:color w:val="000000" w:themeColor="text1"/>
                <w:sz w:val="24"/>
                <w:szCs w:val="24"/>
                <w:highlight w:val="none"/>
                <w:lang w:val="en-US" w:eastAsia="zh-CN" w:bidi="ar-SA"/>
              </w:rPr>
              <w:t xml:space="preserve">未提供的得0分，本项最高得36分，最低得0分。</w:t>
            </w:r>
            <w:r>
              <w:rPr>
                <w:color w:val="000000" w:themeColor="text1"/>
              </w:rPr>
            </w:r>
          </w:p>
        </w:tc>
      </w:tr>
      <w:tr>
        <w:trPr>
          <w:cantSplit/>
          <w:jc w:val="center"/>
          <w:trHeight w:val="1060"/>
        </w:trPr>
        <w:tc>
          <w:tcPr>
            <w:tcW w:w="1366" w:type="dxa"/>
            <w:vAlign w:val="top"/>
            <w:vMerge w:val="continue"/>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03" w:type="dxa"/>
            <w:vAlign w:val="center"/>
            <w:textDirection w:val="lrTb"/>
            <w:noWrap w:val="false"/>
          </w:tcPr>
          <w:p>
            <w:pPr>
              <w:jc w:val="center"/>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人员配备和设备</w:t>
            </w:r>
            <w:r>
              <w:rPr>
                <w:rFonts w:hint="eastAsia" w:ascii="宋体" w:hAnsi="宋体" w:eastAsia="宋体" w:cs="宋体"/>
                <w:color w:val="000000" w:themeColor="text1"/>
                <w:sz w:val="24"/>
                <w:szCs w:val="24"/>
                <w:highlight w:val="none"/>
                <w:lang w:val="en-US" w:eastAsia="zh-CN" w:bidi="ar-SA"/>
              </w:rPr>
              <w:t xml:space="preserve">配置</w:t>
            </w:r>
            <w:r>
              <w:rPr>
                <w:rFonts w:hint="eastAsia" w:ascii="宋体" w:hAnsi="宋体" w:eastAsia="宋体" w:cs="宋体"/>
                <w:color w:val="000000" w:themeColor="text1"/>
                <w:sz w:val="24"/>
                <w:szCs w:val="24"/>
                <w:highlight w:val="none"/>
                <w:lang w:val="en-US" w:eastAsia="zh-CN" w:bidi="ar-SA"/>
              </w:rPr>
              <w:t xml:space="preserve">方案</w:t>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（17分）</w:t>
            </w:r>
            <w:r>
              <w:rPr>
                <w:color w:val="000000" w:themeColor="text1"/>
              </w:rPr>
            </w:r>
          </w:p>
        </w:tc>
        <w:tc>
          <w:tcPr>
            <w:tcW w:w="5627"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根据人员配备和设备配置方案的全面性、针对性以及可行性，进行综合评分。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人员配备（9分）：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人员配备具体、明确、结构合理得 9分；人员配备较具体、较明确、结构较合理得6分；人员配备一般得3分。</w:t>
            </w:r>
            <w:r>
              <w:rPr>
                <w:color w:val="000000" w:themeColor="text1"/>
              </w:rPr>
            </w:r>
          </w:p>
          <w:p>
            <w:pPr>
              <w:jc w:val="lef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设备配置（8分）：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设备配置齐全、多样化，切合实际得8分；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设备配置较为丰富,考虑到实际，能满足项目实施需要的得5分；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设备配置单一，基本能满足项目实施需要的得2分。</w:t>
            </w:r>
            <w:r>
              <w:rPr>
                <w:color w:val="000000" w:themeColor="text1"/>
              </w:rPr>
            </w:r>
          </w:p>
          <w:p>
            <w:pPr>
              <w:jc w:val="left"/>
              <w:widowControl/>
              <w:rPr>
                <w:rFonts w:hint="eastAsia" w:asciiTheme="minorHAnsi" w:hAnsiTheme="minorHAnsi" w:eastAsiaTheme="minorHAnsi" w:cstheme="minorBidi"/>
                <w:color w:val="000000" w:themeColor="text1"/>
                <w:sz w:val="22"/>
                <w:szCs w:val="22"/>
                <w:highlight w:val="none"/>
              </w:rPr>
            </w:pPr>
            <w:r>
              <w:rPr>
                <w:rFonts w:hint="eastAsia" w:ascii="宋体" w:hAnsi="宋体" w:eastAsia="宋体" w:cs="宋体"/>
                <w:color w:val="000000" w:themeColor="text1"/>
                <w:sz w:val="24"/>
                <w:szCs w:val="24"/>
                <w:highlight w:val="none"/>
                <w:lang w:val="en-US" w:eastAsia="zh-CN" w:bidi="ar-SA"/>
              </w:rPr>
              <w:t xml:space="preserve">未提供的得0分，本项最高得17分，最低得0分</w:t>
            </w:r>
            <w:r>
              <w:rPr>
                <w:color w:val="000000" w:themeColor="text1"/>
              </w:rPr>
            </w:r>
          </w:p>
        </w:tc>
      </w:tr>
      <w:tr>
        <w:trPr>
          <w:cantSplit/>
          <w:jc w:val="center"/>
          <w:trHeight w:val="3244"/>
        </w:trPr>
        <w:tc>
          <w:tcPr>
            <w:tcW w:w="1366" w:type="dxa"/>
            <w:vAlign w:val="top"/>
            <w:vMerge w:val="continue"/>
            <w:textDirection w:val="lrTb"/>
            <w:noWrap w:val="false"/>
          </w:tcPr>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03"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服务质量控制方案（15分）</w:t>
            </w:r>
            <w:r>
              <w:rPr>
                <w:color w:val="000000" w:themeColor="text1"/>
              </w:rPr>
            </w:r>
          </w:p>
        </w:tc>
        <w:tc>
          <w:tcPr>
            <w:tcW w:w="5627"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根据项目服务质量控制方案</w:t>
            </w:r>
            <w:r>
              <w:rPr>
                <w:rFonts w:hint="eastAsia" w:ascii="宋体" w:hAnsi="宋体" w:eastAsia="宋体" w:cs="宋体"/>
                <w:color w:val="000000" w:themeColor="text1"/>
                <w:sz w:val="24"/>
                <w:szCs w:val="24"/>
                <w:highlight w:val="none"/>
                <w:lang w:val="en-US" w:eastAsia="zh-CN" w:bidi="en-US"/>
              </w:rPr>
              <w:t xml:space="preserve">（包括但不限于针对项目总体服务要求落实到位的办法及承诺）的</w:t>
            </w:r>
            <w:r>
              <w:rPr>
                <w:rFonts w:hint="eastAsia" w:ascii="宋体" w:hAnsi="宋体" w:eastAsia="宋体" w:cs="宋体"/>
                <w:color w:val="000000" w:themeColor="text1"/>
                <w:sz w:val="24"/>
                <w:szCs w:val="24"/>
                <w:highlight w:val="none"/>
                <w:lang w:val="en-US" w:eastAsia="zh-CN" w:bidi="ar-SA"/>
              </w:rPr>
              <w:t xml:space="preserve">内容全面性、可行性、针对性进行评价。</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全面性（5分）：全面具体详实得5分；较全面得3分；存在较大漏项或缺陷得1分。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可行性（5分）：切实可行得5分；较切实可行得3分；可行性欠缺得1分。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针对性（5分）：针对性强得5分；针对性较强得3分；针对性不强得1分。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未提供的得0分，本项最高得</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分，最低得0分。</w:t>
            </w:r>
            <w:r>
              <w:rPr>
                <w:color w:val="000000" w:themeColor="text1"/>
              </w:rPr>
            </w:r>
          </w:p>
        </w:tc>
      </w:tr>
      <w:tr>
        <w:trPr>
          <w:cantSplit/>
          <w:jc w:val="center"/>
          <w:trHeight w:val="1108"/>
        </w:trPr>
        <w:tc>
          <w:tcPr>
            <w:tcW w:w="1366" w:type="dxa"/>
            <w:vAlign w:val="top"/>
            <w:vMerge w:val="continue"/>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03"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检查考核办法（9分）</w:t>
            </w:r>
            <w:r>
              <w:rPr>
                <w:color w:val="000000" w:themeColor="text1"/>
              </w:rPr>
            </w:r>
          </w:p>
        </w:tc>
        <w:tc>
          <w:tcPr>
            <w:tcW w:w="5627"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对各投标文件提供项目检查考核办法方案编写的全面性、针对性、可行性等综合评分：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内容的全面性（3分）：全面具体详实得3分；较全面得2分；存在较大漏项或缺陷得1分。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可行性（3分）：切实可行得3分；较切实可行得2分；可行性欠缺得1分。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针对性（3分）：针对性强得3分；针对性较强得2分；针对性不强得1分。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未提供的得0分，本项最高得9分，最低得0分。</w:t>
            </w:r>
            <w:r>
              <w:rPr>
                <w:color w:val="000000" w:themeColor="text1"/>
              </w:rPr>
            </w:r>
          </w:p>
        </w:tc>
      </w:tr>
      <w:tr>
        <w:trPr>
          <w:cantSplit/>
          <w:jc w:val="center"/>
          <w:trHeight w:val="90"/>
        </w:trPr>
        <w:tc>
          <w:tcPr>
            <w:tcW w:w="1366" w:type="dxa"/>
            <w:vAlign w:val="top"/>
            <w:vMerge w:val="continue"/>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203" w:type="dxa"/>
            <w:vAlign w:val="center"/>
            <w:textDirection w:val="lrTb"/>
            <w:noWrap w:val="false"/>
          </w:tcPr>
          <w:p>
            <w:pPr>
              <w:jc w:val="both"/>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进退场交接方案</w:t>
            </w:r>
            <w:r>
              <w:rPr>
                <w:rFonts w:hint="eastAsia" w:ascii="宋体" w:hAnsi="宋体" w:cs="宋体"/>
                <w:color w:val="000000" w:themeColor="text1"/>
                <w:sz w:val="24"/>
                <w:szCs w:val="20"/>
                <w:highlight w:val="none"/>
                <w:lang w:val="en-US" w:eastAsia="zh-CN" w:bidi="ar-SA"/>
              </w:rPr>
              <w:t xml:space="preserve">（9分）</w:t>
            </w:r>
            <w:r>
              <w:rPr>
                <w:color w:val="000000" w:themeColor="text1"/>
              </w:rPr>
            </w:r>
          </w:p>
        </w:tc>
        <w:tc>
          <w:tcPr>
            <w:tcW w:w="5627"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en-US"/>
              </w:rPr>
              <w:t xml:space="preserve">对</w:t>
            </w:r>
            <w:r>
              <w:rPr>
                <w:rFonts w:hint="eastAsia" w:ascii="宋体" w:hAnsi="宋体" w:eastAsia="宋体" w:cs="宋体"/>
                <w:color w:val="000000" w:themeColor="text1"/>
                <w:sz w:val="24"/>
                <w:szCs w:val="24"/>
                <w:highlight w:val="none"/>
                <w:lang w:val="en-US" w:eastAsia="zh-CN" w:bidi="ar-SA"/>
              </w:rPr>
              <w:t xml:space="preserve">进退场交接方案的全面性、可行性、针对性进行评价。</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内容的全面性（3分）：全面具体详实得3分；较全面得2分；存在较大漏项或缺陷得1分。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可行性（3分）：切实可行得3分；较切实可行得2分；可行性欠缺得1分。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针对性（3分）：针对性强得3分；针对性较强得2分；针对性不强得1分。</w:t>
            </w:r>
            <w:r>
              <w:rPr>
                <w:color w:val="000000" w:themeColor="text1"/>
              </w:rPr>
            </w:r>
          </w:p>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未提供的得0分，本项最高得9分，最低得0分。</w:t>
            </w:r>
            <w:r>
              <w:rPr>
                <w:color w:val="000000" w:themeColor="text1"/>
              </w:rPr>
            </w:r>
          </w:p>
        </w:tc>
      </w:tr>
      <w:tr>
        <w:trPr>
          <w:cantSplit/>
          <w:jc w:val="center"/>
          <w:trHeight w:val="808"/>
        </w:trPr>
        <w:tc>
          <w:tcPr>
            <w:tcW w:w="1366"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商务部分</w:t>
            </w:r>
            <w:r>
              <w:rPr>
                <w:color w:val="000000" w:themeColor="text1"/>
              </w:rPr>
            </w:r>
          </w:p>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（4分）</w:t>
            </w:r>
            <w:r>
              <w:rPr>
                <w:color w:val="000000" w:themeColor="text1"/>
              </w:rPr>
            </w:r>
          </w:p>
        </w:tc>
        <w:tc>
          <w:tcPr>
            <w:tcW w:w="2203"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lang w:val="en-US" w:eastAsia="zh-CN" w:bidi="ar-SA"/>
              </w:rPr>
              <w:t xml:space="preserve">投标</w:t>
            </w:r>
            <w:r>
              <w:rPr>
                <w:rFonts w:hint="eastAsia" w:ascii="宋体" w:hAnsi="宋体" w:eastAsia="宋体" w:cs="宋体"/>
                <w:color w:val="000000" w:themeColor="text1"/>
                <w:sz w:val="24"/>
                <w:szCs w:val="20"/>
                <w:highlight w:val="none"/>
                <w:lang w:val="en-US" w:eastAsia="zh-CN" w:bidi="ar-SA"/>
              </w:rPr>
              <w:t xml:space="preserve">供应商业绩</w:t>
            </w:r>
            <w:r>
              <w:rPr>
                <w:color w:val="000000" w:themeColor="text1"/>
              </w:rPr>
            </w:r>
          </w:p>
          <w:p>
            <w:pPr>
              <w:jc w:val="center"/>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val="en-US" w:eastAsia="zh-CN" w:bidi="ar-SA"/>
              </w:rPr>
              <w:t xml:space="preserve">（4分）</w:t>
            </w:r>
            <w:r>
              <w:rPr>
                <w:color w:val="000000" w:themeColor="text1"/>
              </w:rPr>
            </w:r>
          </w:p>
        </w:tc>
        <w:tc>
          <w:tcPr>
            <w:tcW w:w="5627" w:type="dxa"/>
            <w:vAlign w:val="center"/>
            <w:textDirection w:val="lrTb"/>
            <w:noWrap w:val="false"/>
          </w:tcPr>
          <w:p>
            <w:pPr>
              <w:jc w:val="both"/>
              <w:spacing w:before="0" w:beforeAutospacing="0" w:after="0" w:afterAutospacing="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供应商提供自20</w:t>
            </w:r>
            <w:r>
              <w:rPr>
                <w:rFonts w:hint="eastAsia" w:ascii="宋体" w:hAnsi="宋体" w:cs="宋体"/>
                <w:color w:val="000000" w:themeColor="text1"/>
                <w:sz w:val="24"/>
                <w:szCs w:val="24"/>
                <w:highlight w:val="none"/>
                <w:lang w:val="en-US" w:eastAsia="zh-CN" w:bidi="ar-SA"/>
              </w:rPr>
              <w:t xml:space="preserve">22</w:t>
            </w:r>
            <w:r>
              <w:rPr>
                <w:rFonts w:hint="eastAsia" w:ascii="宋体" w:hAnsi="宋体" w:eastAsia="宋体" w:cs="宋体"/>
                <w:color w:val="000000" w:themeColor="text1"/>
                <w:sz w:val="24"/>
                <w:szCs w:val="24"/>
                <w:highlight w:val="none"/>
                <w:lang w:val="en-US" w:eastAsia="zh-CN" w:bidi="ar-SA"/>
              </w:rPr>
              <w:t xml:space="preserve">年</w:t>
            </w:r>
            <w:r>
              <w:rPr>
                <w:rFonts w:hint="eastAsia" w:ascii="宋体" w:hAnsi="宋体" w:cs="宋体"/>
                <w:color w:val="000000" w:themeColor="text1"/>
                <w:sz w:val="24"/>
                <w:szCs w:val="24"/>
                <w:highlight w:val="none"/>
                <w:lang w:val="en-US" w:eastAsia="zh-CN" w:bidi="ar-SA"/>
              </w:rPr>
              <w:t xml:space="preserve">11</w:t>
            </w:r>
            <w:r>
              <w:rPr>
                <w:rFonts w:hint="eastAsia" w:ascii="宋体" w:hAnsi="宋体" w:eastAsia="宋体" w:cs="宋体"/>
                <w:color w:val="000000" w:themeColor="text1"/>
                <w:sz w:val="24"/>
                <w:szCs w:val="24"/>
                <w:highlight w:val="none"/>
                <w:lang w:val="en-US" w:eastAsia="zh-CN" w:bidi="ar-SA"/>
              </w:rPr>
              <w:t xml:space="preserve">月1日起（以合同签订时间为准）所承接的项目合同内容与本次项目内容相同或类似的项目合同扫描件，每份得</w:t>
            </w: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分；本项最高得4分,最低得0分。</w:t>
            </w:r>
            <w:r>
              <w:rPr>
                <w:color w:val="000000" w:themeColor="text1"/>
              </w:rPr>
            </w:r>
          </w:p>
          <w:p>
            <w:pPr>
              <w:jc w:val="both"/>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注：投标文件中提供有效合同扫描件（必须包括合同主体、项目内容及合同签订页）。</w:t>
            </w:r>
            <w:r>
              <w:rPr>
                <w:color w:val="000000" w:themeColor="text1"/>
              </w:rPr>
            </w:r>
          </w:p>
        </w:tc>
      </w:tr>
    </w:tbl>
    <w:p>
      <w:pPr>
        <w:jc w:val="left"/>
        <w:rPr>
          <w:rFonts w:hint="eastAsia"/>
          <w:color w:val="000000" w:themeColor="text1"/>
        </w:rPr>
      </w:pPr>
      <w:r>
        <w:rPr>
          <w:rFonts w:hint="eastAsia"/>
          <w:color w:val="000000" w:themeColor="text1"/>
        </w:rPr>
      </w:r>
      <w:r>
        <w:rPr>
          <w:color w:val="000000" w:themeColor="text1"/>
        </w:rPr>
      </w:r>
    </w:p>
    <w:p>
      <w:pPr>
        <w:rPr>
          <w:rFonts w:hint="eastAsia" w:ascii="Times New Roman" w:hAnsi="Times New Roman" w:eastAsia="宋体" w:cs="Times New Roman"/>
          <w:color w:val="000000" w:themeColor="text1"/>
          <w:sz w:val="21"/>
          <w:szCs w:val="24"/>
        </w:rPr>
      </w:pPr>
      <w:r>
        <w:rPr>
          <w:rFonts w:hint="eastAsia" w:ascii="Times New Roman" w:hAnsi="Times New Roman" w:eastAsia="宋体" w:cs="Times New Roman"/>
          <w:color w:val="000000" w:themeColor="text1"/>
          <w:sz w:val="21"/>
          <w:szCs w:val="24"/>
        </w:rPr>
      </w:r>
      <w:r>
        <w:rPr>
          <w:color w:val="000000" w:themeColor="text1"/>
        </w:rPr>
      </w:r>
    </w:p>
    <w:p>
      <w:pPr>
        <w:rPr>
          <w:rFonts w:hint="eastAsia"/>
          <w:color w:val="000000" w:themeColor="text1"/>
        </w:rPr>
      </w:pPr>
      <w:r>
        <w:rPr>
          <w:rFonts w:hint="eastAsia"/>
          <w:color w:val="000000" w:themeColor="text1"/>
        </w:rPr>
      </w:r>
      <w:r>
        <w:rPr>
          <w:color w:val="000000" w:themeColor="text1"/>
        </w:rPr>
      </w:r>
    </w:p>
    <w:p>
      <w:pPr>
        <w:rPr>
          <w:rFonts w:hint="eastAsia"/>
          <w:color w:val="000000" w:themeColor="text1"/>
        </w:rPr>
      </w:pPr>
      <w:r>
        <w:rPr>
          <w:rFonts w:hint="eastAsia"/>
          <w:color w:val="000000" w:themeColor="text1"/>
        </w:rPr>
      </w:r>
      <w:r>
        <w:rPr>
          <w:color w:val="000000" w:themeColor="text1"/>
        </w:rPr>
      </w:r>
    </w:p>
    <w:p>
      <w:pPr>
        <w:jc w:val="left"/>
        <w:tabs>
          <w:tab w:val="left" w:pos="832" w:leader="none"/>
        </w:tabs>
        <w:rPr>
          <w:rFonts w:hint="eastAsia"/>
          <w:color w:val="000000" w:themeColor="text1"/>
        </w:rPr>
      </w:pPr>
      <w:r>
        <w:rPr>
          <w:rFonts w:hint="eastAsia"/>
          <w:color w:val="000000" w:themeColor="text1"/>
          <w:lang w:eastAsia="zh-CN"/>
        </w:rPr>
        <w:tab/>
      </w:r>
      <w:r>
        <w:rPr>
          <w:color w:val="000000" w:themeColor="text1"/>
        </w:rPr>
      </w:r>
    </w:p>
    <w:p>
      <w:pPr>
        <w:pStyle w:val="785"/>
        <w:ind w:firstLine="0"/>
        <w:spacing w:line="276"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本章说明：（一）本项目采用综合评分法。</w:t>
      </w:r>
      <w:r>
        <w:rPr>
          <w:color w:val="000000" w:themeColor="text1"/>
        </w:rPr>
      </w:r>
    </w:p>
    <w:p>
      <w:pPr>
        <w:pStyle w:val="785"/>
        <w:ind w:firstLine="0"/>
        <w:spacing w:line="276"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（二）采购人有权对中标人以上内容进行复核,如发现存在弄虚作假或其它不符招标文件要求的行为，将取消中标资格。</w:t>
      </w:r>
      <w:r>
        <w:rPr>
          <w:color w:val="000000" w:themeColor="text1"/>
        </w:rPr>
      </w:r>
    </w:p>
    <w:p>
      <w:pPr>
        <w:pStyle w:val="965"/>
        <w:rPr>
          <w:rFonts w:hint="eastAsia" w:asciiTheme="minorEastAsia" w:hAnsiTheme="minorEastAsia" w:eastAsiaTheme="minorEastAsia" w:cstheme="minorEastAsia"/>
          <w:color w:val="000000" w:themeColor="text1"/>
          <w:sz w:val="24"/>
          <w:highlight w:val="none"/>
        </w:rPr>
      </w:pPr>
      <w:r>
        <w:rPr>
          <w:color w:val="000000" w:themeColor="text1"/>
        </w:rPr>
      </w:r>
      <w:bookmarkStart w:id="12" w:name="_Toc523404699"/>
      <w:r>
        <w:rPr>
          <w:color w:val="000000" w:themeColor="text1"/>
        </w:rPr>
      </w:r>
      <w:bookmarkStart w:id="13" w:name="_Toc522790134"/>
      <w:r>
        <w:rPr>
          <w:rFonts w:hint="eastAsia" w:asciiTheme="minorEastAsia" w:hAnsiTheme="minorEastAsia" w:eastAsiaTheme="minorEastAsia" w:cstheme="minorEastAsia"/>
          <w:color w:val="000000" w:themeColor="text1"/>
          <w:highlight w:val="none"/>
        </w:rPr>
        <w:br w:type="page" w:clear="all"/>
      </w:r>
      <w:bookmarkStart w:id="14" w:name="_Toc897"/>
      <w:r>
        <w:rPr>
          <w:rFonts w:hint="eastAsia" w:asciiTheme="minorEastAsia" w:hAnsiTheme="minorEastAsia" w:eastAsiaTheme="minorEastAsia" w:cstheme="minorEastAsia"/>
          <w:color w:val="000000" w:themeColor="text1"/>
          <w:highlight w:val="none"/>
        </w:rPr>
        <w:t xml:space="preserve">第五章  拟签订的合同文本</w:t>
      </w:r>
      <w:bookmarkEnd w:id="12"/>
      <w:r>
        <w:rPr>
          <w:color w:val="000000" w:themeColor="text1"/>
        </w:rPr>
      </w:r>
      <w:bookmarkEnd w:id="13"/>
      <w:r>
        <w:rPr>
          <w:color w:val="000000" w:themeColor="text1"/>
        </w:rPr>
      </w:r>
      <w:bookmarkEnd w:id="14"/>
      <w:r>
        <w:rPr>
          <w:color w:val="000000" w:themeColor="text1"/>
        </w:rPr>
      </w:r>
      <w:r>
        <w:rPr>
          <w:color w:val="000000" w:themeColor="text1"/>
        </w:rP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bidi="ar-SA"/>
        </w:rPr>
        <w:t xml:space="preserve">（以采购人与中标人最终签订版本为准）</w:t>
      </w:r>
      <w:r>
        <w:rPr>
          <w:color w:val="000000" w:themeColor="text1"/>
        </w:rPr>
      </w:r>
    </w:p>
    <w:p>
      <w:pPr>
        <w:pStyle w:val="1003"/>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pStyle w:val="1003"/>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项目名称：</w:t>
      </w:r>
      <w:r>
        <w:rPr>
          <w:color w:val="000000" w:themeColor="text1"/>
        </w:rPr>
      </w:r>
    </w:p>
    <w:p>
      <w:pPr>
        <w:pStyle w:val="1003"/>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项目编号：</w:t>
      </w:r>
      <w:r>
        <w:rPr>
          <w:color w:val="000000" w:themeColor="text1"/>
        </w:rPr>
      </w:r>
    </w:p>
    <w:p>
      <w:pPr>
        <w:pStyle w:val="1003"/>
        <w:jc w:val="center"/>
        <w:rPr>
          <w:rFonts w:hint="eastAsia" w:asciiTheme="minorEastAsia" w:hAnsiTheme="minorEastAsia" w:eastAsiaTheme="minorEastAsia" w:cstheme="minorEastAsia"/>
          <w:color w:val="000000" w:themeColor="text1"/>
          <w:sz w:val="72"/>
          <w:szCs w:val="72"/>
          <w:highlight w:val="none"/>
        </w:rPr>
      </w:pPr>
      <w:r>
        <w:rPr>
          <w:rFonts w:hint="eastAsia" w:asciiTheme="minorEastAsia" w:hAnsiTheme="minorEastAsia" w:eastAsiaTheme="minorEastAsia" w:cstheme="minorEastAsia"/>
          <w:color w:val="000000" w:themeColor="text1"/>
          <w:sz w:val="72"/>
          <w:szCs w:val="72"/>
          <w:highlight w:val="none"/>
        </w:rPr>
        <w:t xml:space="preserve">合</w:t>
      </w:r>
      <w:r>
        <w:rPr>
          <w:color w:val="000000" w:themeColor="text1"/>
        </w:rPr>
      </w:r>
    </w:p>
    <w:p>
      <w:pPr>
        <w:pStyle w:val="1003"/>
        <w:jc w:val="center"/>
        <w:rPr>
          <w:rFonts w:hint="eastAsia" w:asciiTheme="minorEastAsia" w:hAnsiTheme="minorEastAsia" w:eastAsiaTheme="minorEastAsia" w:cstheme="minorEastAsia"/>
          <w:color w:val="000000" w:themeColor="text1"/>
          <w:sz w:val="72"/>
          <w:szCs w:val="72"/>
          <w:highlight w:val="none"/>
        </w:rPr>
      </w:pPr>
      <w:r>
        <w:rPr>
          <w:rFonts w:hint="eastAsia" w:asciiTheme="minorEastAsia" w:hAnsiTheme="minorEastAsia" w:eastAsiaTheme="minorEastAsia" w:cstheme="minorEastAsia"/>
          <w:color w:val="000000" w:themeColor="text1"/>
          <w:sz w:val="72"/>
          <w:szCs w:val="72"/>
          <w:highlight w:val="none"/>
        </w:rPr>
      </w:r>
      <w:r>
        <w:rPr>
          <w:color w:val="000000" w:themeColor="text1"/>
        </w:rPr>
      </w:r>
    </w:p>
    <w:p>
      <w:pPr>
        <w:pStyle w:val="1003"/>
        <w:jc w:val="center"/>
        <w:rPr>
          <w:rFonts w:hint="eastAsia" w:asciiTheme="minorEastAsia" w:hAnsiTheme="minorEastAsia" w:eastAsiaTheme="minorEastAsia" w:cstheme="minorEastAsia"/>
          <w:color w:val="000000" w:themeColor="text1"/>
          <w:sz w:val="72"/>
          <w:szCs w:val="72"/>
          <w:highlight w:val="none"/>
        </w:rPr>
      </w:pPr>
      <w:r>
        <w:rPr>
          <w:rFonts w:hint="eastAsia" w:asciiTheme="minorEastAsia" w:hAnsiTheme="minorEastAsia" w:eastAsiaTheme="minorEastAsia" w:cstheme="minorEastAsia"/>
          <w:color w:val="000000" w:themeColor="text1"/>
          <w:sz w:val="72"/>
          <w:szCs w:val="72"/>
          <w:highlight w:val="none"/>
        </w:rPr>
      </w:r>
      <w:r>
        <w:rPr>
          <w:color w:val="000000" w:themeColor="text1"/>
        </w:rPr>
      </w:r>
    </w:p>
    <w:p>
      <w:pPr>
        <w:pStyle w:val="1003"/>
        <w:jc w:val="center"/>
        <w:rPr>
          <w:rFonts w:hint="eastAsia" w:asciiTheme="minorEastAsia" w:hAnsiTheme="minorEastAsia" w:eastAsiaTheme="minorEastAsia" w:cstheme="minorEastAsia"/>
          <w:color w:val="000000" w:themeColor="text1"/>
          <w:sz w:val="72"/>
          <w:szCs w:val="72"/>
          <w:highlight w:val="none"/>
        </w:rPr>
      </w:pPr>
      <w:r>
        <w:rPr>
          <w:rFonts w:hint="eastAsia" w:asciiTheme="minorEastAsia" w:hAnsiTheme="minorEastAsia" w:eastAsiaTheme="minorEastAsia" w:cstheme="minorEastAsia"/>
          <w:color w:val="000000" w:themeColor="text1"/>
          <w:sz w:val="72"/>
          <w:szCs w:val="72"/>
          <w:highlight w:val="none"/>
        </w:rPr>
      </w:r>
      <w:r>
        <w:rPr>
          <w:color w:val="000000" w:themeColor="text1"/>
        </w:rPr>
      </w:r>
    </w:p>
    <w:p>
      <w:pPr>
        <w:pStyle w:val="1003"/>
        <w:jc w:val="center"/>
        <w:rPr>
          <w:rFonts w:hint="eastAsia" w:asciiTheme="minorEastAsia" w:hAnsiTheme="minorEastAsia" w:eastAsiaTheme="minorEastAsia" w:cstheme="minorEastAsia"/>
          <w:color w:val="000000" w:themeColor="text1"/>
          <w:sz w:val="72"/>
          <w:szCs w:val="72"/>
          <w:highlight w:val="none"/>
        </w:rPr>
      </w:pPr>
      <w:r>
        <w:rPr>
          <w:rFonts w:hint="eastAsia" w:asciiTheme="minorEastAsia" w:hAnsiTheme="minorEastAsia" w:eastAsiaTheme="minorEastAsia" w:cstheme="minorEastAsia"/>
          <w:color w:val="000000" w:themeColor="text1"/>
          <w:sz w:val="72"/>
          <w:szCs w:val="72"/>
          <w:highlight w:val="none"/>
        </w:rPr>
        <w:t xml:space="preserve">同</w:t>
      </w:r>
      <w:r>
        <w:rPr>
          <w:color w:val="000000" w:themeColor="text1"/>
        </w:rPr>
      </w:r>
    </w:p>
    <w:p>
      <w:pPr>
        <w:pStyle w:val="1003"/>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1003"/>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1003"/>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p>
    <w:p>
      <w:pPr>
        <w:pStyle w:val="1003"/>
        <w:jc w:val="lef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  购  人：</w:t>
      </w:r>
      <w:r>
        <w:rPr>
          <w:color w:val="000000" w:themeColor="text1"/>
        </w:rPr>
      </w:r>
    </w:p>
    <w:p>
      <w:pPr>
        <w:pStyle w:val="1003"/>
        <w:jc w:val="lef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成交供应商：</w:t>
      </w:r>
      <w:r>
        <w:rPr>
          <w:color w:val="000000" w:themeColor="text1"/>
        </w:rPr>
      </w:r>
    </w:p>
    <w:p>
      <w:pPr>
        <w:pStyle w:val="1003"/>
        <w:jc w:val="lef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合同签订日期： 年 月 日</w:t>
      </w:r>
      <w:r>
        <w:rPr>
          <w:color w:val="000000" w:themeColor="text1"/>
        </w:rPr>
      </w:r>
    </w:p>
    <w:p>
      <w:pPr>
        <w:ind w:firstLine="560"/>
        <w:spacing w:line="36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友情提醒：采购人与中标、成交供应商应当在中标、成交通知书发出之日起三十日内，按照采购文件确定的事项签订政府采购合同。</w:t>
      </w:r>
      <w:r>
        <w:rPr>
          <w:color w:val="000000" w:themeColor="text1"/>
        </w:rPr>
      </w:r>
    </w:p>
    <w:p>
      <w:pPr>
        <w:ind w:firstLine="560"/>
        <w:spacing w:line="36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p>
    <w:p>
      <w:pPr>
        <w:ind w:firstLine="560"/>
        <w:spacing w:line="360" w:lineRule="exact"/>
        <w:widowControl/>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jc w:val="left"/>
        <w:rPr>
          <w:rFonts w:hint="eastAsia" w:asciiTheme="minorEastAsia" w:hAnsiTheme="minorEastAsia" w:eastAsiaTheme="minorEastAsia" w:cstheme="minorEastAsia"/>
          <w:color w:val="000000" w:themeColor="text1"/>
          <w:sz w:val="28"/>
          <w:szCs w:val="28"/>
          <w:highlight w:val="none"/>
        </w:rPr>
      </w:pPr>
      <w:r>
        <w:rPr>
          <w:color w:val="000000" w:themeColor="text1"/>
        </w:rPr>
      </w:r>
      <w:bookmarkStart w:id="15" w:name="_Toc522790135"/>
      <w:r>
        <w:rPr>
          <w:color w:val="000000" w:themeColor="text1"/>
        </w:rPr>
      </w:r>
      <w:bookmarkStart w:id="16" w:name="_Toc523404700"/>
      <w:r>
        <w:rPr>
          <w:rFonts w:hint="eastAsia" w:asciiTheme="minorEastAsia" w:hAnsiTheme="minorEastAsia" w:eastAsiaTheme="minorEastAsia" w:cstheme="minorEastAsia"/>
          <w:color w:val="000000" w:themeColor="text1"/>
          <w:sz w:val="28"/>
          <w:szCs w:val="28"/>
          <w:highlight w:val="none"/>
        </w:rPr>
        <w:br w:type="page" w:clear="all"/>
      </w:r>
      <w:r>
        <w:rPr>
          <w:color w:val="000000" w:themeColor="text1"/>
        </w:rPr>
      </w:r>
    </w:p>
    <w:p>
      <w:pPr>
        <w:pStyle w:val="965"/>
        <w:rPr>
          <w:rFonts w:hint="eastAsia" w:asciiTheme="minorEastAsia" w:hAnsiTheme="minorEastAsia" w:eastAsiaTheme="minorEastAsia" w:cstheme="minorEastAsia"/>
          <w:color w:val="000000" w:themeColor="text1"/>
          <w:highlight w:val="none"/>
        </w:rPr>
        <w:sectPr>
          <w:footerReference w:type="default" r:id="rId13"/>
          <w:footnotePr/>
          <w:endnotePr/>
          <w:type w:val="nextPage"/>
          <w:pgSz w:w="11906" w:h="16838" w:orient="portrait"/>
          <w:pgMar w:top="1440" w:right="1134" w:bottom="1440" w:left="1134" w:header="851" w:footer="992" w:gutter="0"/>
          <w:cols w:num="1" w:sep="0" w:space="1701" w:equalWidth="1"/>
          <w:docGrid w:linePitch="360"/>
        </w:sectPr>
      </w:pPr>
      <w:r>
        <w:rPr>
          <w:color w:val="000000" w:themeColor="text1"/>
        </w:rPr>
      </w:r>
      <w:bookmarkStart w:id="17" w:name="_Toc1134"/>
      <w:r>
        <w:rPr>
          <w:color w:val="000000" w:themeColor="text1"/>
        </w:rPr>
      </w:r>
      <w:r>
        <w:rPr>
          <w:color w:val="000000" w:themeColor="text1"/>
        </w:rPr>
      </w:r>
    </w:p>
    <w:p>
      <w:pPr>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Times New Roman" w:eastAsia="宋体"/>
          <w:color w:val="000000" w:themeColor="text1"/>
          <w:sz w:val="28"/>
          <w:szCs w:val="28"/>
          <w:lang w:val="en-US" w:eastAsia="zh-CN" w:bidi="ar-SA"/>
        </w:rPr>
        <w:t xml:space="preserve">甲方：</w:t>
      </w:r>
      <w:r>
        <w:rPr>
          <w:rFonts w:hint="eastAsia" w:ascii="宋体" w:hAnsi="宋体" w:eastAsia="宋体" w:cs="宋体"/>
          <w:color w:val="000000" w:themeColor="text1"/>
          <w:sz w:val="28"/>
          <w:szCs w:val="28"/>
          <w:lang w:val="en-US" w:eastAsia="zh-CN" w:bidi="ar-SA"/>
        </w:rPr>
        <w:t xml:space="preserve">徐州市云龙区淮海食品城管理处 </w:t>
      </w:r>
      <w:r>
        <w:rPr>
          <w:rFonts w:hint="eastAsia" w:ascii="宋体" w:hAnsi="宋体" w:cs="宋体"/>
          <w:color w:val="000000" w:themeColor="text1"/>
          <w:sz w:val="28"/>
          <w:szCs w:val="28"/>
          <w:lang w:val="en-US" w:eastAsia="zh-CN" w:bidi="ar-SA"/>
        </w:rPr>
        <w:t xml:space="preserve">    </w:t>
      </w:r>
      <w:r>
        <w:rPr>
          <w:rFonts w:hint="eastAsia" w:ascii="宋体" w:hAnsi="宋体" w:eastAsia="宋体" w:cs="宋体"/>
          <w:color w:val="000000" w:themeColor="text1"/>
          <w:sz w:val="28"/>
          <w:szCs w:val="28"/>
          <w:lang w:val="en-US" w:eastAsia="zh-CN" w:bidi="ar-SA"/>
        </w:rPr>
        <w:t xml:space="preserve">法定代表人：</w:t>
      </w:r>
      <w:r>
        <w:rPr>
          <w:color w:val="000000" w:themeColor="text1"/>
        </w:rPr>
      </w:r>
    </w:p>
    <w:p>
      <w:pPr>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地址：</w:t>
      </w:r>
      <w:r>
        <w:rPr>
          <w:rFonts w:hint="eastAsia" w:ascii="宋体" w:hAnsi="宋体" w:cs="宋体"/>
          <w:color w:val="000000" w:themeColor="text1"/>
          <w:sz w:val="28"/>
          <w:szCs w:val="28"/>
          <w:lang w:val="en-US" w:eastAsia="zh-CN" w:bidi="ar-SA"/>
        </w:rPr>
        <w:t xml:space="preserve">兴龙</w:t>
      </w:r>
      <w:r>
        <w:rPr>
          <w:rFonts w:hint="eastAsia" w:ascii="宋体" w:hAnsi="宋体" w:eastAsia="宋体" w:cs="宋体"/>
          <w:color w:val="000000" w:themeColor="text1"/>
          <w:sz w:val="28"/>
          <w:szCs w:val="28"/>
          <w:lang w:val="en-US" w:eastAsia="zh-CN" w:bidi="ar-SA"/>
        </w:rPr>
        <w:t xml:space="preserve">路1号                 </w:t>
      </w:r>
      <w:r>
        <w:rPr>
          <w:rFonts w:hint="eastAsia" w:ascii="宋体" w:hAnsi="宋体" w:cs="宋体"/>
          <w:color w:val="000000" w:themeColor="text1"/>
          <w:sz w:val="28"/>
          <w:szCs w:val="28"/>
          <w:lang w:val="en-US" w:eastAsia="zh-CN" w:bidi="ar-SA"/>
        </w:rPr>
        <w:t xml:space="preserve">      </w:t>
      </w:r>
      <w:r>
        <w:rPr>
          <w:rFonts w:hint="eastAsia" w:ascii="宋体" w:hAnsi="宋体" w:eastAsia="宋体" w:cs="宋体"/>
          <w:color w:val="000000" w:themeColor="text1"/>
          <w:sz w:val="28"/>
          <w:szCs w:val="28"/>
          <w:lang w:val="en-US" w:eastAsia="zh-CN" w:bidi="ar-SA"/>
        </w:rPr>
        <w:t xml:space="preserve">联系电话：</w:t>
      </w:r>
      <w:r>
        <w:rPr>
          <w:color w:val="000000" w:themeColor="text1"/>
        </w:rPr>
      </w:r>
    </w:p>
    <w:p>
      <w:pPr>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乙方：     </w:t>
      </w:r>
      <w:r>
        <w:rPr>
          <w:rFonts w:hint="eastAsia" w:ascii="宋体" w:hAnsi="宋体" w:cs="宋体"/>
          <w:color w:val="000000" w:themeColor="text1"/>
          <w:sz w:val="28"/>
          <w:szCs w:val="28"/>
          <w:lang w:val="en-US" w:eastAsia="zh-CN" w:bidi="ar-SA"/>
        </w:rPr>
        <w:t xml:space="preserve">                            </w:t>
      </w:r>
      <w:r>
        <w:rPr>
          <w:rFonts w:hint="eastAsia" w:ascii="宋体" w:hAnsi="宋体" w:eastAsia="宋体" w:cs="宋体"/>
          <w:color w:val="000000" w:themeColor="text1"/>
          <w:sz w:val="28"/>
          <w:szCs w:val="28"/>
          <w:lang w:val="en-US" w:eastAsia="zh-CN" w:bidi="ar-SA"/>
        </w:rPr>
        <w:t xml:space="preserve">法定代表人：</w:t>
      </w:r>
      <w:r>
        <w:rPr>
          <w:color w:val="000000" w:themeColor="text1"/>
        </w:rPr>
      </w:r>
    </w:p>
    <w:p>
      <w:pPr>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地址：     </w:t>
      </w:r>
      <w:r>
        <w:rPr>
          <w:rFonts w:hint="eastAsia" w:ascii="宋体" w:hAnsi="宋体" w:cs="宋体"/>
          <w:color w:val="000000" w:themeColor="text1"/>
          <w:sz w:val="28"/>
          <w:szCs w:val="28"/>
          <w:lang w:val="en-US" w:eastAsia="zh-CN" w:bidi="ar-SA"/>
        </w:rPr>
        <w:t xml:space="preserve">                            </w:t>
      </w:r>
      <w:r>
        <w:rPr>
          <w:rFonts w:hint="eastAsia" w:ascii="宋体" w:hAnsi="宋体" w:eastAsia="宋体" w:cs="宋体"/>
          <w:color w:val="000000" w:themeColor="text1"/>
          <w:sz w:val="28"/>
          <w:szCs w:val="28"/>
          <w:lang w:val="en-US" w:eastAsia="zh-CN" w:bidi="ar-SA"/>
        </w:rPr>
        <w:t xml:space="preserve">联系电话：</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为加强城市管理协管队伍建设，适应食品城安全发展需求，根据《中华人民共和国</w:t>
      </w:r>
      <w:r>
        <w:rPr>
          <w:rFonts w:hint="eastAsia" w:ascii="宋体" w:hAnsi="宋体" w:cs="宋体"/>
          <w:color w:val="000000" w:themeColor="text1"/>
          <w:sz w:val="28"/>
          <w:szCs w:val="28"/>
          <w:lang w:val="en-US" w:eastAsia="zh-CN" w:bidi="ar-SA"/>
        </w:rPr>
        <w:t xml:space="preserve">民法典</w:t>
      </w:r>
      <w:r>
        <w:rPr>
          <w:rFonts w:hint="eastAsia" w:ascii="宋体" w:hAnsi="宋体" w:eastAsia="宋体" w:cs="宋体"/>
          <w:color w:val="000000" w:themeColor="text1"/>
          <w:sz w:val="28"/>
          <w:szCs w:val="28"/>
          <w:lang w:val="en-US" w:eastAsia="zh-CN" w:bidi="ar-SA"/>
        </w:rPr>
        <w:t xml:space="preserve">》和相关法律法规，本着诚信及互惠互利的原则，甲乙双方经平等协商，建立业务外包合作关系。</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一、服务内容</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第一条，业务外包服务内容包括市容协管员和保安人员，对双方确认的目标、区域实施管理服务。</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第二条，乙方上述市容管理协管员和保安人员，需经乙方培训合格后方可上岗。</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第三条，乙方市容管理协管员是市城管执法人员的助手，不具备执法权，具体岗位、职责内容和勤务安排，由甲乙双方在法律、法规允许的范围内协商确定。</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二、外包人员数量、期限和服务地点</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第四条，甲方协议使用乙方外包人员</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名，其中执法中队市容管理协管员</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名，停车场保安员</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名，夜巡保安员</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名。</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第五条，服务期限</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年</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月</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日至</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年</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月</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日。</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第六条，服务地点：云龙区淮海食品城</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三、工作时间</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lang w:val="en-US" w:eastAsia="zh-CN" w:bidi="ar-SA"/>
        </w:rPr>
        <w:t xml:space="preserve">第七条，乙方确保外包人员遵守甲方正常工作时间，每星期正常上班6天，若甲方需要加班，一般不得超过《中华人民共和国劳动法》关于加班时间的规定</w:t>
      </w:r>
      <w:r>
        <w:rPr>
          <w:rFonts w:hint="eastAsia" w:ascii="宋体" w:hAnsi="宋体" w:eastAsia="宋体" w:cs="宋体"/>
          <w:color w:val="000000" w:themeColor="text1"/>
          <w:sz w:val="28"/>
          <w:szCs w:val="28"/>
          <w:highlight w:val="none"/>
          <w:lang w:val="en-US" w:eastAsia="zh-CN" w:bidi="ar-SA"/>
        </w:rPr>
        <w:t xml:space="preserve">，遇到有抢险救灾等特殊情况除外。</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lang w:val="en-US" w:eastAsia="zh-CN" w:bidi="ar-SA"/>
        </w:rPr>
        <w:t xml:space="preserve">四、服务费标准及付款方式</w:t>
      </w:r>
      <w:r>
        <w:rPr>
          <w:color w:val="000000" w:themeColor="text1"/>
        </w:rPr>
      </w:r>
    </w:p>
    <w:p>
      <w:pPr>
        <w:ind w:firstLine="480"/>
        <w:jc w:val="left"/>
        <w:keepLines w:val="0"/>
        <w:keepNext w:val="0"/>
        <w:pageBreakBefore w:val="0"/>
        <w:spacing w:before="0" w:after="0" w:line="360" w:lineRule="auto"/>
        <w:widowControl/>
        <w:rPr>
          <w:rFonts w:hint="default"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第八条，</w:t>
      </w:r>
      <w:r>
        <w:rPr>
          <w:rFonts w:hint="eastAsia" w:ascii="宋体" w:hAnsi="宋体" w:cs="宋体"/>
          <w:color w:val="000000" w:themeColor="text1"/>
          <w:sz w:val="28"/>
          <w:szCs w:val="28"/>
          <w:lang w:val="en-US" w:eastAsia="zh-CN" w:bidi="ar-SA"/>
        </w:rPr>
        <w:t xml:space="preserve">2年总服务费</w:t>
      </w:r>
      <w:r>
        <w:rPr>
          <w:rFonts w:hint="eastAsia" w:ascii="宋体" w:hAnsi="宋体" w:eastAsia="宋体" w:cs="宋体"/>
          <w:color w:val="000000" w:themeColor="text1"/>
          <w:sz w:val="28"/>
          <w:szCs w:val="28"/>
          <w:lang w:val="en-US" w:eastAsia="zh-CN" w:bidi="ar-SA"/>
        </w:rPr>
        <w:t xml:space="preserve">总金额为人民币大写金额</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元（小写金额：</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元），经双</w:t>
      </w:r>
      <w:r>
        <w:rPr>
          <w:rFonts w:hint="eastAsia" w:ascii="宋体" w:hAnsi="宋体" w:eastAsia="宋体" w:cs="宋体"/>
          <w:color w:val="000000" w:themeColor="text1"/>
          <w:sz w:val="28"/>
          <w:szCs w:val="28"/>
          <w:lang w:val="en-US" w:eastAsia="zh-CN" w:bidi="ar-SA"/>
        </w:rPr>
        <w:t xml:space="preserve">方协商一致，</w:t>
      </w:r>
      <w:r>
        <w:rPr>
          <w:rFonts w:hint="eastAsia" w:ascii="宋体" w:hAnsi="宋体" w:cs="宋体"/>
          <w:color w:val="000000" w:themeColor="text1"/>
          <w:sz w:val="28"/>
          <w:szCs w:val="28"/>
          <w:lang w:val="en-US" w:eastAsia="zh-CN" w:bidi="ar-SA"/>
        </w:rPr>
        <w:t xml:space="preserve">甲方按月向乙方支付</w:t>
      </w:r>
      <w:r>
        <w:rPr>
          <w:rFonts w:hint="eastAsia" w:ascii="宋体" w:hAnsi="宋体" w:eastAsia="宋体" w:cs="宋体"/>
          <w:color w:val="000000" w:themeColor="text1"/>
          <w:sz w:val="28"/>
          <w:szCs w:val="28"/>
          <w:highlight w:val="none"/>
          <w:lang w:val="en-US" w:eastAsia="zh-CN" w:bidi="ar-SA"/>
        </w:rPr>
        <w:t xml:space="preserve">保安劳务费</w:t>
      </w:r>
      <w:r>
        <w:rPr>
          <w:rFonts w:hint="eastAsia" w:ascii="宋体" w:hAnsi="宋体" w:cs="宋体"/>
          <w:color w:val="000000" w:themeColor="text1"/>
          <w:sz w:val="28"/>
          <w:szCs w:val="28"/>
          <w:lang w:val="en-US" w:eastAsia="zh-CN" w:bidi="ar-SA"/>
        </w:rPr>
        <w:t xml:space="preserve">，每月支付金额为人民币</w:t>
      </w:r>
      <w:r>
        <w:rPr>
          <w:rFonts w:hint="eastAsia" w:ascii="宋体" w:hAnsi="宋体" w:eastAsia="宋体" w:cs="宋体"/>
          <w:color w:val="000000" w:themeColor="text1"/>
          <w:sz w:val="28"/>
          <w:szCs w:val="28"/>
          <w:lang w:val="en-US" w:eastAsia="zh-CN" w:bidi="ar-SA"/>
        </w:rPr>
        <w:t xml:space="preserve">大写金额</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元（小写金额：</w:t>
      </w:r>
      <w:r>
        <w:rPr>
          <w:rFonts w:hint="eastAsia" w:ascii="宋体" w:hAnsi="宋体" w:eastAsia="宋体" w:cs="宋体"/>
          <w:color w:val="000000" w:themeColor="text1"/>
          <w:sz w:val="28"/>
          <w:szCs w:val="28"/>
          <w:u w:val="single"/>
          <w:lang w:val="en-US" w:eastAsia="zh-CN" w:bidi="ar-SA"/>
        </w:rPr>
        <w:t xml:space="preserve">  </w:t>
      </w:r>
      <w:r>
        <w:rPr>
          <w:rFonts w:hint="eastAsia" w:ascii="宋体" w:hAnsi="宋体" w:eastAsia="宋体" w:cs="宋体"/>
          <w:color w:val="000000" w:themeColor="text1"/>
          <w:sz w:val="28"/>
          <w:szCs w:val="28"/>
          <w:lang w:val="en-US" w:eastAsia="zh-CN" w:bidi="ar-SA"/>
        </w:rPr>
        <w:t xml:space="preserve">元）</w:t>
      </w:r>
      <w:r>
        <w:rPr>
          <w:rFonts w:hint="eastAsia" w:ascii="宋体" w:hAnsi="宋体" w:cs="宋体"/>
          <w:color w:val="000000" w:themeColor="text1"/>
          <w:sz w:val="28"/>
          <w:szCs w:val="28"/>
          <w:lang w:val="en-US" w:eastAsia="zh-CN" w:bidi="ar-SA"/>
        </w:rPr>
        <w:t xml:space="preserve">。</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第九条，甲方在乙方人</w:t>
      </w:r>
      <w:r>
        <w:rPr>
          <w:rFonts w:hint="eastAsia" w:ascii="宋体" w:hAnsi="宋体" w:eastAsia="宋体" w:cs="宋体"/>
          <w:color w:val="000000" w:themeColor="text1"/>
          <w:sz w:val="28"/>
          <w:szCs w:val="28"/>
          <w:lang w:val="en-US" w:eastAsia="zh-CN" w:bidi="ar-SA"/>
        </w:rPr>
        <w:t xml:space="preserve">员上岗次月的</w:t>
      </w:r>
      <w:r>
        <w:rPr>
          <w:rFonts w:hint="eastAsia" w:ascii="宋体" w:hAnsi="宋体" w:eastAsia="宋体" w:cs="宋体"/>
          <w:color w:val="000000" w:themeColor="text1"/>
          <w:sz w:val="28"/>
          <w:szCs w:val="28"/>
          <w:lang w:val="en-US" w:eastAsia="zh-CN" w:bidi="ar-SA"/>
        </w:rPr>
        <w:t xml:space="preserve">20日前通过银行转帐支付乙方上个月的服务费，由乙方按时足额发放给外包人员，乙方不得以任何理由截留、拖延支付，否则因此引起的一切问题及责任由乙方承担。</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lang w:val="en-US" w:eastAsia="zh-CN" w:bidi="ar-SA"/>
        </w:rPr>
        <w:t xml:space="preserve">第十条，</w:t>
      </w:r>
      <w:r>
        <w:rPr>
          <w:rFonts w:hint="eastAsia" w:ascii="宋体" w:hAnsi="宋体" w:cs="宋体"/>
          <w:color w:val="000000" w:themeColor="text1"/>
          <w:sz w:val="28"/>
          <w:szCs w:val="28"/>
          <w:highlight w:val="none"/>
          <w:lang w:val="en-US" w:eastAsia="zh-CN" w:bidi="ar-SA"/>
        </w:rPr>
        <w:t xml:space="preserve">本次成交价格总费用</w:t>
      </w:r>
      <w:r>
        <w:rPr>
          <w:rFonts w:hint="eastAsia" w:ascii="宋体" w:hAnsi="宋体" w:cs="宋体"/>
          <w:color w:val="000000" w:themeColor="text1"/>
          <w:sz w:val="28"/>
          <w:szCs w:val="28"/>
          <w:highlight w:val="none"/>
          <w:lang w:val="en-US" w:eastAsia="zh-CN" w:bidi="ar-SA"/>
        </w:rPr>
        <w:t xml:space="preserve">包含</w:t>
      </w:r>
      <w:r>
        <w:rPr>
          <w:rFonts w:hint="eastAsia" w:ascii="宋体" w:hAnsi="宋体" w:eastAsia="宋体" w:cs="宋体"/>
          <w:color w:val="000000" w:themeColor="text1"/>
          <w:sz w:val="28"/>
          <w:szCs w:val="28"/>
          <w:lang w:val="en-US" w:eastAsia="zh-CN" w:bidi="ar-SA"/>
        </w:rPr>
        <w:t xml:space="preserve">乙方</w:t>
      </w:r>
      <w:r>
        <w:rPr>
          <w:rFonts w:hint="eastAsia" w:ascii="宋体" w:hAnsi="宋体" w:cs="宋体"/>
          <w:color w:val="000000" w:themeColor="text1"/>
          <w:sz w:val="28"/>
          <w:szCs w:val="28"/>
          <w:lang w:val="en-US" w:eastAsia="zh-CN" w:bidi="ar-SA"/>
        </w:rPr>
        <w:t xml:space="preserve">安排的</w:t>
      </w:r>
      <w:r>
        <w:rPr>
          <w:rFonts w:hint="eastAsia" w:ascii="宋体" w:hAnsi="宋体" w:cs="宋体"/>
          <w:color w:val="000000" w:themeColor="text1"/>
          <w:sz w:val="28"/>
          <w:szCs w:val="28"/>
          <w:highlight w:val="none"/>
          <w:lang w:val="en-US" w:eastAsia="zh-CN" w:bidi="ar-SA"/>
        </w:rPr>
        <w:t xml:space="preserve">市容协管员</w:t>
      </w:r>
      <w:r>
        <w:rPr>
          <w:rFonts w:hint="eastAsia" w:ascii="宋体" w:hAnsi="宋体" w:eastAsia="宋体" w:cs="宋体"/>
          <w:color w:val="000000" w:themeColor="text1"/>
          <w:sz w:val="28"/>
          <w:szCs w:val="28"/>
          <w:lang w:val="en-US" w:eastAsia="zh-CN" w:bidi="ar-SA"/>
        </w:rPr>
        <w:t xml:space="preserve">和保安人员</w:t>
      </w:r>
      <w:r>
        <w:rPr>
          <w:rFonts w:hint="eastAsia" w:ascii="宋体" w:hAnsi="宋体" w:cs="宋体"/>
          <w:color w:val="000000" w:themeColor="text1"/>
          <w:sz w:val="28"/>
          <w:szCs w:val="28"/>
          <w:highlight w:val="none"/>
          <w:lang w:val="en-US" w:eastAsia="zh-CN" w:bidi="ar-SA"/>
        </w:rPr>
        <w:t xml:space="preserve">的</w:t>
      </w:r>
      <w:r>
        <w:rPr>
          <w:rFonts w:hint="eastAsia" w:ascii="宋体" w:hAnsi="宋体" w:cs="宋体"/>
          <w:color w:val="000000" w:themeColor="text1"/>
          <w:sz w:val="28"/>
          <w:szCs w:val="28"/>
          <w:highlight w:val="none"/>
          <w:lang w:val="en-US" w:eastAsia="zh-CN" w:bidi="ar-SA"/>
        </w:rPr>
        <w:t xml:space="preserve">防暑降温费用、节日福利，由</w:t>
      </w:r>
      <w:r>
        <w:rPr>
          <w:rFonts w:hint="eastAsia" w:ascii="宋体" w:hAnsi="宋体" w:eastAsia="宋体" w:cs="宋体"/>
          <w:color w:val="000000" w:themeColor="text1"/>
          <w:sz w:val="28"/>
          <w:szCs w:val="28"/>
          <w:highlight w:val="none"/>
          <w:lang w:val="en-US" w:eastAsia="zh-CN" w:bidi="ar-SA"/>
        </w:rPr>
        <w:t xml:space="preserve">乙方负责发放。</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五、双方的权力和义务</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第十一条，甲方有权向乙方反馈外包人员工作情况，要求乙方加强对外包人员的监督、管理，对不能胜任的或不称职的外包人员，甲方有权要求乙方随时予以调换。</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第十二条，甲方应尊重外包人员的工作，对其履行职责的行为予以支持和配合。</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三条，乙方保证外包人员合法的劳动权益，承担用人单位的全部用工主体责任。乙方应向甲方提供外包人员名单、劳动合同、社保缴费记录等，发生变动的应在10日内如实通知甲方，否则甲方有权停付服务费。</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四条，乙方外包人员发生工伤事故的，乙方全权处理，并承担医疗、待遇等工伤保险赔付责任。乙方应与外包人员签订劳动合同，并办理各种用工手续，尤其是社会保险参保手续，如因用工不当，如：未与外包人员签订书面劳动合同、未给外包人员参保、未足额缴纳外包人员社会保险费等，由乙方对其上述行为承担赔偿责任，甲方如因乙方上述违法违约行为对乙方的外包人员承担赔偿费用后，有权对乙方追偿，追偿范围不仅包括上述赔偿费用还包括甲方为此支付的诉讼费和</w:t>
      </w:r>
      <w:r>
        <w:rPr>
          <w:rFonts w:hint="eastAsia" w:ascii="宋体" w:hAnsi="宋体" w:eastAsia="宋体" w:cs="宋体"/>
          <w:color w:val="000000" w:themeColor="text1"/>
          <w:sz w:val="28"/>
          <w:szCs w:val="28"/>
          <w:lang w:val="en-US" w:eastAsia="zh-CN" w:bidi="ar-SA"/>
        </w:rPr>
        <w:t xml:space="preserve">律师</w:t>
      </w:r>
      <w:r>
        <w:rPr>
          <w:rFonts w:hint="eastAsia" w:ascii="宋体" w:hAnsi="宋体" w:eastAsia="宋体" w:cs="宋体"/>
          <w:color w:val="000000" w:themeColor="text1"/>
          <w:sz w:val="28"/>
          <w:szCs w:val="28"/>
          <w:lang w:val="en-US" w:eastAsia="zh-CN" w:bidi="ar-SA"/>
        </w:rPr>
        <w:t xml:space="preserve">代理费等。</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五条，乙方应积极配合甲方的工作安排调度，承担外包人员的思想教育、业务培训等日常管理工作，督促派遣人员依法依规履行职责。对甲方反映的不能胜任、不称职的外包人员，乙方应确保10日内予以调换，否则，甲方有权暂停支付服务费，并按照不称职人员</w:t>
      </w:r>
      <w:r>
        <w:rPr>
          <w:rFonts w:hint="eastAsia" w:ascii="宋体" w:hAnsi="宋体" w:cs="宋体"/>
          <w:color w:val="000000" w:themeColor="text1"/>
          <w:sz w:val="28"/>
          <w:szCs w:val="28"/>
          <w:lang w:val="en-US" w:eastAsia="zh-CN" w:bidi="ar-SA"/>
        </w:rPr>
        <w:t xml:space="preserve">当月</w:t>
      </w:r>
      <w:r>
        <w:rPr>
          <w:rFonts w:hint="eastAsia" w:ascii="宋体" w:hAnsi="宋体" w:eastAsia="宋体" w:cs="宋体"/>
          <w:color w:val="000000" w:themeColor="text1"/>
          <w:sz w:val="28"/>
          <w:szCs w:val="28"/>
          <w:lang w:val="en-US" w:eastAsia="zh-CN" w:bidi="ar-SA"/>
        </w:rPr>
        <w:t xml:space="preserve">服务费的3倍追究乙方违约责任。</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六条，乙方外包人员对甲方安排的超出服务范围外的工作事项，有权通过乙方书面提出异议，甲方收到乙方书面意见后认为异议不成立的，乙方仍须履行（违法要求除外）。乙方有权对服务范围内安全隐患问题，向甲方提出改进意见，甲方应认真研究解决。 </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七条，乙方应专人管理、监督外包人员遵守国家法律法规规定，遵守乙方劳动纪律和规章制度，因乙方外包人员不作为或者乱作为造成恶劣社会影响或甲方损失的，甲方有权随时解除本合同，暂停支付当月服务费，并追究乙方赔偿责任。</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八条，乙方外包人员在工作时间内，因故意、过失、不依法依规办事等原因造成的安全、消防、盗窃等损失，由乙方负责具体处置，确系外包人员责任的，由乙方对外包人员行为及其后果承担法律责任，包括但不限于</w:t>
      </w:r>
      <w:r>
        <w:rPr>
          <w:rFonts w:hint="eastAsia" w:ascii="宋体" w:hAnsi="宋体" w:cs="宋体"/>
          <w:color w:val="000000" w:themeColor="text1"/>
          <w:sz w:val="28"/>
          <w:szCs w:val="28"/>
          <w:lang w:val="en-US" w:eastAsia="zh-CN" w:bidi="ar-SA"/>
        </w:rPr>
        <w:t xml:space="preserve">行政处罚、</w:t>
      </w:r>
      <w:r>
        <w:rPr>
          <w:rFonts w:hint="eastAsia" w:ascii="宋体" w:hAnsi="宋体" w:eastAsia="宋体" w:cs="宋体"/>
          <w:color w:val="000000" w:themeColor="text1"/>
          <w:sz w:val="28"/>
          <w:szCs w:val="28"/>
          <w:lang w:val="en-US" w:eastAsia="zh-CN" w:bidi="ar-SA"/>
        </w:rPr>
        <w:t xml:space="preserve">民事赔偿</w:t>
      </w:r>
      <w:r>
        <w:rPr>
          <w:rFonts w:hint="eastAsia" w:ascii="宋体" w:hAnsi="宋体" w:cs="宋体"/>
          <w:color w:val="000000" w:themeColor="text1"/>
          <w:sz w:val="28"/>
          <w:szCs w:val="28"/>
          <w:lang w:val="en-US" w:eastAsia="zh-CN" w:bidi="ar-SA"/>
        </w:rPr>
        <w:t xml:space="preserve">等</w:t>
      </w:r>
      <w:r>
        <w:rPr>
          <w:rFonts w:hint="eastAsia" w:ascii="宋体" w:hAnsi="宋体" w:eastAsia="宋体" w:cs="宋体"/>
          <w:color w:val="000000" w:themeColor="text1"/>
          <w:sz w:val="28"/>
          <w:szCs w:val="28"/>
          <w:lang w:val="en-US" w:eastAsia="zh-CN" w:bidi="ar-SA"/>
        </w:rPr>
        <w:t xml:space="preserve">责任。</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六、合同的变更、终止</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第十九条，甲乙双方经协商可以变更本合同内容。一方因不可抗拒的原因不能继续履行合同时，应及时通知对方，由双方根据具体情况协商解决。</w:t>
      </w:r>
      <w:r>
        <w:rPr>
          <w:color w:val="000000" w:themeColor="text1"/>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8"/>
          <w:szCs w:val="28"/>
        </w:rPr>
        <w:outlineLvl w:val="9"/>
      </w:pPr>
      <w:r>
        <w:rPr>
          <w:rFonts w:hint="eastAsia" w:ascii="宋体" w:hAnsi="宋体" w:cs="宋体"/>
          <w:color w:val="000000" w:themeColor="text1"/>
          <w:sz w:val="28"/>
          <w:szCs w:val="28"/>
          <w:lang w:val="en-US" w:eastAsia="zh-CN" w:bidi="ar-SA"/>
        </w:rPr>
        <w:t xml:space="preserve">第二十条，甲方每月对乙方的服务质量进行考核，月考评分数连续两个月低于70分的，属考核不合格，甲方可单方面解除合同。</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一</w:t>
      </w:r>
      <w:r>
        <w:rPr>
          <w:rFonts w:hint="eastAsia" w:ascii="宋体" w:hAnsi="宋体" w:eastAsia="宋体" w:cs="宋体"/>
          <w:color w:val="000000" w:themeColor="text1"/>
          <w:sz w:val="28"/>
          <w:szCs w:val="28"/>
          <w:lang w:val="en-US" w:eastAsia="zh-CN" w:bidi="ar-SA"/>
        </w:rPr>
        <w:t xml:space="preserve">条，本合同期限届满即终止。一方要求续订，应在本合同期满前一个月内提出，由双方协商确定。</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七、违约责任</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二</w:t>
      </w:r>
      <w:r>
        <w:rPr>
          <w:rFonts w:hint="eastAsia" w:ascii="宋体" w:hAnsi="宋体" w:eastAsia="宋体" w:cs="宋体"/>
          <w:color w:val="000000" w:themeColor="text1"/>
          <w:sz w:val="28"/>
          <w:szCs w:val="28"/>
          <w:lang w:val="en-US" w:eastAsia="zh-CN" w:bidi="ar-SA"/>
        </w:rPr>
        <w:t xml:space="preserve">条，在合同有效期，非因不可抗力、合同约定事由，任何一方擅自中止、解除合同的，应承担违约责任，向</w:t>
      </w:r>
      <w:r>
        <w:rPr>
          <w:rFonts w:hint="eastAsia" w:ascii="宋体" w:hAnsi="宋体" w:cs="宋体"/>
          <w:color w:val="000000" w:themeColor="text1"/>
          <w:sz w:val="28"/>
          <w:szCs w:val="28"/>
          <w:lang w:val="en-US" w:eastAsia="zh-CN" w:bidi="ar-SA"/>
        </w:rPr>
        <w:t xml:space="preserve">守约方</w:t>
      </w:r>
      <w:r>
        <w:rPr>
          <w:rFonts w:hint="eastAsia" w:ascii="宋体" w:hAnsi="宋体" w:eastAsia="宋体" w:cs="宋体"/>
          <w:color w:val="000000" w:themeColor="text1"/>
          <w:sz w:val="28"/>
          <w:szCs w:val="28"/>
          <w:lang w:val="en-US" w:eastAsia="zh-CN" w:bidi="ar-SA"/>
        </w:rPr>
        <w:t xml:space="preserve">支付违约金，违约金额为当年已付服务费的</w:t>
      </w:r>
      <w:r>
        <w:rPr>
          <w:rFonts w:hint="eastAsia" w:ascii="宋体" w:hAnsi="宋体" w:eastAsia="宋体" w:cs="宋体"/>
          <w:color w:val="000000" w:themeColor="text1"/>
          <w:sz w:val="28"/>
          <w:szCs w:val="28"/>
          <w:u w:val="single"/>
          <w:lang w:val="en-US" w:eastAsia="zh-CN" w:bidi="ar-SA"/>
        </w:rPr>
        <w:t xml:space="preserve"> 20 </w:t>
      </w:r>
      <w:r>
        <w:rPr>
          <w:rFonts w:hint="eastAsia" w:ascii="宋体" w:hAnsi="宋体" w:eastAsia="宋体" w:cs="宋体"/>
          <w:color w:val="000000" w:themeColor="text1"/>
          <w:sz w:val="28"/>
          <w:szCs w:val="28"/>
          <w:lang w:val="en-US" w:eastAsia="zh-CN" w:bidi="ar-SA"/>
        </w:rPr>
        <w:t xml:space="preserve">％。</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三</w:t>
      </w:r>
      <w:r>
        <w:rPr>
          <w:rFonts w:hint="eastAsia" w:ascii="宋体" w:hAnsi="宋体" w:eastAsia="宋体" w:cs="宋体"/>
          <w:color w:val="000000" w:themeColor="text1"/>
          <w:sz w:val="28"/>
          <w:szCs w:val="28"/>
          <w:lang w:val="en-US" w:eastAsia="zh-CN" w:bidi="ar-SA"/>
        </w:rPr>
        <w:t xml:space="preserve">条，甲方拖延支付服务费，每迟延一日，应按拖延支付部分的千分之二向乙方支付滞纳金。甲方拖延支付服务费超过一个月，乙方有权解除合同，并要求甲方承担违约责任，按当月服务费的3倍支付违约金。</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四</w:t>
      </w:r>
      <w:r>
        <w:rPr>
          <w:rFonts w:hint="eastAsia" w:ascii="宋体" w:hAnsi="宋体" w:eastAsia="宋体" w:cs="宋体"/>
          <w:color w:val="000000" w:themeColor="text1"/>
          <w:sz w:val="28"/>
          <w:szCs w:val="28"/>
          <w:lang w:val="en-US" w:eastAsia="zh-CN" w:bidi="ar-SA"/>
        </w:rPr>
        <w:t xml:space="preserve">条，乙方应按照其与外包人员的劳动合同，按时足额发放外包人员的工资待遇；否则，甲方有权随时解除本合同，停止支付服务费用，并按照事发月服务费用的3倍追究乙方的违约责任。</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八、其他</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五</w:t>
      </w:r>
      <w:r>
        <w:rPr>
          <w:rFonts w:hint="eastAsia" w:ascii="宋体" w:hAnsi="宋体" w:eastAsia="宋体" w:cs="宋体"/>
          <w:color w:val="000000" w:themeColor="text1"/>
          <w:sz w:val="28"/>
          <w:szCs w:val="28"/>
          <w:lang w:val="en-US" w:eastAsia="zh-CN" w:bidi="ar-SA"/>
        </w:rPr>
        <w:t xml:space="preserve">条，在合同履行中如发生争议，由双方协商解决，协商不成的，任何一方有权向甲方所在地人民法院提起诉讼。</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六</w:t>
      </w:r>
      <w:r>
        <w:rPr>
          <w:rFonts w:hint="eastAsia" w:ascii="宋体" w:hAnsi="宋体" w:eastAsia="宋体" w:cs="宋体"/>
          <w:color w:val="000000" w:themeColor="text1"/>
          <w:sz w:val="28"/>
          <w:szCs w:val="28"/>
          <w:lang w:val="en-US" w:eastAsia="zh-CN" w:bidi="ar-SA"/>
        </w:rPr>
        <w:t xml:space="preserve">条，未尽事宜由双方依法另行协商。</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第二十</w:t>
      </w:r>
      <w:r>
        <w:rPr>
          <w:rFonts w:hint="eastAsia" w:ascii="宋体" w:hAnsi="宋体" w:cs="宋体"/>
          <w:color w:val="000000" w:themeColor="text1"/>
          <w:sz w:val="28"/>
          <w:szCs w:val="28"/>
          <w:lang w:val="en-US" w:eastAsia="zh-CN" w:bidi="ar-SA"/>
        </w:rPr>
        <w:t xml:space="preserve">七</w:t>
      </w:r>
      <w:r>
        <w:rPr>
          <w:rFonts w:hint="eastAsia" w:ascii="宋体" w:hAnsi="宋体" w:eastAsia="宋体" w:cs="宋体"/>
          <w:color w:val="000000" w:themeColor="text1"/>
          <w:sz w:val="28"/>
          <w:szCs w:val="28"/>
          <w:lang w:val="en-US" w:eastAsia="zh-CN" w:bidi="ar-SA"/>
        </w:rPr>
        <w:t xml:space="preserve">条，本合同一式</w:t>
      </w:r>
      <w:r>
        <w:rPr>
          <w:rFonts w:hint="eastAsia" w:ascii="宋体" w:hAnsi="宋体" w:cs="宋体"/>
          <w:color w:val="000000" w:themeColor="text1"/>
          <w:sz w:val="28"/>
          <w:szCs w:val="28"/>
          <w:lang w:val="en-US" w:eastAsia="zh-CN" w:bidi="ar-SA"/>
        </w:rPr>
        <w:t xml:space="preserve">叁</w:t>
      </w:r>
      <w:r>
        <w:rPr>
          <w:rFonts w:hint="eastAsia" w:ascii="宋体" w:hAnsi="宋体" w:eastAsia="宋体" w:cs="宋体"/>
          <w:color w:val="000000" w:themeColor="text1"/>
          <w:sz w:val="28"/>
          <w:szCs w:val="28"/>
          <w:lang w:val="en-US" w:eastAsia="zh-CN" w:bidi="ar-SA"/>
        </w:rPr>
        <w:t xml:space="preserve">份，甲乙双方各执壹份，</w:t>
      </w:r>
      <w:r>
        <w:rPr>
          <w:rFonts w:hint="eastAsia" w:ascii="宋体" w:hAnsi="宋体" w:cs="宋体"/>
          <w:color w:val="000000" w:themeColor="text1"/>
          <w:sz w:val="28"/>
          <w:szCs w:val="28"/>
          <w:lang w:val="en-US" w:eastAsia="zh-CN" w:bidi="ar-SA"/>
        </w:rPr>
        <w:t xml:space="preserve">招标代理机构壹份，</w:t>
      </w:r>
      <w:r>
        <w:rPr>
          <w:rFonts w:hint="eastAsia" w:ascii="宋体" w:hAnsi="宋体" w:eastAsia="宋体" w:cs="宋体"/>
          <w:color w:val="000000" w:themeColor="text1"/>
          <w:sz w:val="28"/>
          <w:szCs w:val="28"/>
          <w:lang w:val="en-US" w:eastAsia="zh-CN" w:bidi="ar-SA"/>
        </w:rPr>
        <w:t xml:space="preserve">具备同等法律效力，经双方盖章之日起生效。</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r>
      <w:r>
        <w:rPr>
          <w:color w:val="000000" w:themeColor="text1"/>
        </w:rPr>
      </w:r>
    </w:p>
    <w:p>
      <w:pPr>
        <w:contextualSpacing/>
        <w:ind w:left="0" w:firstLine="480"/>
        <w:jc w:val="left"/>
        <w:keepLines w:val="0"/>
        <w:keepNext w:val="0"/>
        <w:pageBreakBefore w:val="0"/>
        <w:spacing w:before="0" w:after="0" w:line="36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甲 方 :                         乙  方:</w:t>
      </w:r>
      <w:r>
        <w:rPr>
          <w:color w:val="000000" w:themeColor="text1"/>
        </w:rPr>
      </w:r>
    </w:p>
    <w:p>
      <w:pPr>
        <w:contextualSpacing/>
        <w:ind w:left="0" w:firstLine="480"/>
        <w:jc w:val="left"/>
        <w:keepLines w:val="0"/>
        <w:keepNext w:val="0"/>
        <w:pageBreakBefore w:val="0"/>
        <w:spacing w:before="0" w:after="0" w:line="36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单位签章：</w:t>
      </w:r>
      <w:r>
        <w:rPr>
          <w:rFonts w:hint="eastAsia" w:ascii="宋体" w:hAnsi="宋体" w:eastAsia="宋体" w:cs="宋体"/>
          <w:color w:val="000000" w:themeColor="text1"/>
          <w:sz w:val="28"/>
          <w:szCs w:val="28"/>
          <w:lang w:val="en-US" w:eastAsia="zh-CN" w:bidi="ar-SA"/>
        </w:rPr>
        <w:tab/>
      </w:r>
      <w:r>
        <w:rPr>
          <w:rFonts w:hint="eastAsia" w:ascii="宋体" w:hAnsi="宋体" w:eastAsia="宋体" w:cs="宋体"/>
          <w:color w:val="000000" w:themeColor="text1"/>
          <w:sz w:val="28"/>
          <w:szCs w:val="28"/>
          <w:lang w:val="en-US" w:eastAsia="zh-CN" w:bidi="ar-SA"/>
        </w:rPr>
        <w:t xml:space="preserve">                       </w:t>
      </w:r>
      <w:r>
        <w:rPr>
          <w:rFonts w:hint="eastAsia" w:ascii="宋体" w:hAnsi="宋体" w:cs="宋体"/>
          <w:color w:val="000000" w:themeColor="text1"/>
          <w:sz w:val="28"/>
          <w:szCs w:val="28"/>
          <w:lang w:val="en-US" w:eastAsia="zh-CN" w:bidi="ar-SA"/>
        </w:rPr>
        <w:t xml:space="preserve">  </w:t>
      </w:r>
      <w:r>
        <w:rPr>
          <w:rFonts w:hint="eastAsia" w:ascii="宋体" w:hAnsi="宋体" w:eastAsia="宋体" w:cs="宋体"/>
          <w:color w:val="000000" w:themeColor="text1"/>
          <w:sz w:val="28"/>
          <w:szCs w:val="28"/>
          <w:lang w:val="en-US" w:eastAsia="zh-CN" w:bidi="ar-SA"/>
        </w:rPr>
        <w:t xml:space="preserve">单位签章： </w:t>
      </w:r>
      <w:r>
        <w:rPr>
          <w:color w:val="000000" w:themeColor="text1"/>
        </w:rPr>
      </w:r>
    </w:p>
    <w:p>
      <w:pPr>
        <w:contextualSpacing/>
        <w:ind w:left="0" w:firstLine="480"/>
        <w:jc w:val="left"/>
        <w:keepLines w:val="0"/>
        <w:keepNext w:val="0"/>
        <w:pageBreakBefore w:val="0"/>
        <w:spacing w:before="0" w:after="0" w:line="36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单位地址：                           单位地址：</w:t>
      </w:r>
      <w:r>
        <w:rPr>
          <w:color w:val="000000" w:themeColor="text1"/>
        </w:rPr>
      </w:r>
    </w:p>
    <w:p>
      <w:pPr>
        <w:contextualSpacing/>
        <w:ind w:left="0" w:firstLine="480"/>
        <w:jc w:val="left"/>
        <w:keepLines w:val="0"/>
        <w:keepNext w:val="0"/>
        <w:pageBreakBefore w:val="0"/>
        <w:spacing w:before="0" w:after="0" w:line="360" w:lineRule="auto"/>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bidi="ar-SA"/>
        </w:rPr>
        <w:t xml:space="preserve">联系人：                             联系人：</w:t>
      </w:r>
      <w:r>
        <w:rPr>
          <w:color w:val="000000" w:themeColor="text1"/>
        </w:rP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rPr>
        <w:outlineLvl w:val="9"/>
      </w:pPr>
      <w:r>
        <w:rPr>
          <w:rFonts w:hint="eastAsia" w:ascii="宋体" w:hAnsi="宋体" w:eastAsia="宋体" w:cs="宋体"/>
          <w:color w:val="000000" w:themeColor="text1"/>
          <w:sz w:val="28"/>
          <w:szCs w:val="28"/>
          <w:lang w:val="en-US" w:eastAsia="zh-CN" w:bidi="ar-SA"/>
        </w:rPr>
        <w:t xml:space="preserve">联系电话：                           联系电话：</w:t>
      </w:r>
      <w:r>
        <w:rPr>
          <w:color w:val="000000" w:themeColor="text1"/>
        </w:rPr>
      </w:r>
    </w:p>
    <w:p>
      <w:pPr>
        <w:pStyle w:val="965"/>
        <w:rPr>
          <w:rFonts w:hint="eastAsia" w:asciiTheme="minorEastAsia" w:hAnsiTheme="minorEastAsia" w:eastAsiaTheme="minorEastAsia" w:cstheme="minorEastAsia"/>
          <w:color w:val="000000" w:themeColor="text1"/>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Theme="minorEastAsia" w:hAnsiTheme="minorEastAsia" w:eastAsiaTheme="minorEastAsia" w:cstheme="minorEastAsia"/>
          <w:color w:val="000000" w:themeColor="text1"/>
          <w:highlight w:val="none"/>
        </w:rPr>
      </w:r>
      <w:r>
        <w:rPr>
          <w:color w:val="000000" w:themeColor="text1"/>
        </w:rPr>
      </w:r>
    </w:p>
    <w:p>
      <w:pPr>
        <w:pStyle w:val="96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第六章  采购需求</w:t>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18" w:name="_Toc36807115"/>
      <w:r>
        <w:rPr>
          <w:color w:val="000000" w:themeColor="text1"/>
        </w:rPr>
      </w:r>
      <w:bookmarkStart w:id="19" w:name="_Toc522790136"/>
      <w:r>
        <w:rPr>
          <w:color w:val="000000" w:themeColor="text1"/>
        </w:rPr>
      </w:r>
      <w:bookmarkStart w:id="20" w:name="_Toc523404701"/>
      <w:r>
        <w:rPr>
          <w:rFonts w:hint="eastAsia" w:ascii="宋体" w:hAnsi="宋体" w:eastAsia="宋体" w:cs="宋体"/>
          <w:b/>
          <w:bCs/>
          <w:color w:val="000000" w:themeColor="text1"/>
          <w:sz w:val="24"/>
          <w:szCs w:val="24"/>
          <w:highlight w:val="none"/>
          <w:lang w:val="en-US" w:eastAsia="zh-CN" w:bidi="ar-SA"/>
        </w:rPr>
        <w:t xml:space="preserve">一、采购项目概述</w:t>
      </w:r>
      <w:bookmarkEnd w:id="18"/>
      <w:r>
        <w:rPr>
          <w:color w:val="000000" w:themeColor="text1"/>
        </w:rPr>
      </w:r>
      <w:r>
        <w:rPr>
          <w:color w:val="000000" w:themeColor="text1"/>
        </w:rPr>
      </w:r>
    </w:p>
    <w:p>
      <w:pPr>
        <w:ind w:right="0" w:firstLine="480"/>
        <w:jc w:val="both"/>
        <w:keepLines w:val="0"/>
        <w:keepNext w:val="0"/>
        <w:pageBreakBefore w:val="0"/>
        <w:spacing w:before="0" w:after="0" w:line="24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themeColor="text1"/>
          <w:sz w:val="24"/>
          <w:szCs w:val="24"/>
          <w:highlight w:val="none"/>
          <w:lang w:val="en-US" w:eastAsia="zh-CN" w:bidi="ar-SA"/>
        </w:rPr>
        <w:t xml:space="preserve">（一）</w:t>
      </w:r>
      <w:r>
        <w:rPr>
          <w:rFonts w:hint="eastAsia" w:ascii="宋体" w:hAnsi="宋体" w:eastAsia="宋体" w:cs="宋体"/>
          <w:b w:val="0"/>
          <w:bCs w:val="0"/>
          <w:color w:val="000000" w:themeColor="text1"/>
          <w:sz w:val="24"/>
          <w:szCs w:val="20"/>
          <w:highlight w:val="none"/>
          <w:lang w:val="en-US" w:eastAsia="zh-CN" w:bidi="ar-SA"/>
        </w:rPr>
        <w:t xml:space="preserve">项目名称：</w:t>
      </w:r>
      <w:r>
        <w:rPr>
          <w:rFonts w:hint="eastAsia" w:ascii="宋体" w:hAnsi="宋体" w:cs="宋体"/>
          <w:b w:val="0"/>
          <w:bCs w:val="0"/>
          <w:color w:val="000000" w:themeColor="text1"/>
          <w:sz w:val="24"/>
          <w:szCs w:val="24"/>
          <w:highlight w:val="none"/>
          <w:lang w:val="en-US" w:eastAsia="zh-CN" w:bidi="ar-SA"/>
        </w:rPr>
        <w:t xml:space="preserve">食品城安保服务项目</w:t>
      </w:r>
      <w:r>
        <w:rPr>
          <w:rFonts w:hint="eastAsia" w:ascii="宋体" w:hAnsi="宋体" w:eastAsia="宋体" w:cs="宋体"/>
          <w:b w:val="0"/>
          <w:bCs w:val="0"/>
          <w:color w:val="000000" w:themeColor="text1"/>
          <w:sz w:val="24"/>
          <w:szCs w:val="24"/>
          <w:highlight w:val="none"/>
          <w:lang w:val="en-US" w:eastAsia="zh-CN" w:bidi="ar-SA"/>
        </w:rPr>
        <w:t xml:space="preserve">。</w:t>
      </w:r>
      <w:r>
        <w:rPr>
          <w:color w:val="000000" w:themeColor="text1"/>
        </w:rPr>
      </w:r>
    </w:p>
    <w:p>
      <w:pPr>
        <w:ind w:right="0" w:firstLine="480"/>
        <w:jc w:val="both"/>
        <w:keepLines w:val="0"/>
        <w:keepNext w:val="0"/>
        <w:pageBreakBefore w:val="0"/>
        <w:spacing w:before="0" w:after="0" w:line="24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21" w:name="_Toc36807116"/>
      <w:r>
        <w:rPr>
          <w:rFonts w:hint="eastAsia" w:ascii="宋体" w:hAnsi="宋体" w:eastAsia="宋体" w:cs="宋体"/>
          <w:b w:val="0"/>
          <w:bCs w:val="0"/>
          <w:color w:val="000000" w:themeColor="text1"/>
          <w:sz w:val="24"/>
          <w:szCs w:val="24"/>
          <w:highlight w:val="none"/>
          <w:lang w:val="en-US" w:eastAsia="zh-CN" w:bidi="ar-SA"/>
        </w:rPr>
        <w:t xml:space="preserve">（二）采购项目预算金额</w:t>
      </w:r>
      <w:bookmarkEnd w:id="21"/>
      <w:r>
        <w:rPr>
          <w:rFonts w:hint="eastAsia" w:ascii="宋体" w:hAnsi="宋体" w:eastAsia="宋体" w:cs="宋体"/>
          <w:b w:val="0"/>
          <w:bCs w:val="0"/>
          <w:color w:val="000000" w:themeColor="text1"/>
          <w:sz w:val="24"/>
          <w:szCs w:val="24"/>
          <w:highlight w:val="none"/>
          <w:lang w:val="en-US" w:eastAsia="zh-CN" w:bidi="ar-SA"/>
        </w:rPr>
        <w:t xml:space="preserve">：本项目不接受超过</w:t>
      </w:r>
      <w:r>
        <w:rPr>
          <w:rFonts w:hint="eastAsia" w:ascii="宋体" w:hAnsi="宋体" w:cs="宋体"/>
          <w:b w:val="0"/>
          <w:bCs w:val="0"/>
          <w:color w:val="000000" w:themeColor="text1"/>
          <w:sz w:val="24"/>
          <w:szCs w:val="24"/>
          <w:highlight w:val="none"/>
          <w:lang w:val="en-US" w:eastAsia="zh-CN" w:bidi="ar-SA"/>
        </w:rPr>
        <w:t xml:space="preserve">185.40</w:t>
      </w:r>
      <w:r>
        <w:rPr>
          <w:rFonts w:hint="eastAsia" w:ascii="宋体" w:hAnsi="宋体" w:eastAsia="宋体" w:cs="宋体"/>
          <w:b w:val="0"/>
          <w:bCs w:val="0"/>
          <w:color w:val="000000" w:themeColor="text1"/>
          <w:sz w:val="24"/>
          <w:szCs w:val="24"/>
          <w:highlight w:val="none"/>
          <w:lang w:val="en-US" w:eastAsia="zh-CN" w:bidi="ar-SA"/>
        </w:rPr>
        <w:t xml:space="preserve">万元人民币（采购项目预算金额）的</w:t>
      </w:r>
      <w:r>
        <w:rPr>
          <w:rFonts w:hint="eastAsia" w:ascii="宋体" w:hAnsi="宋体" w:cs="宋体"/>
          <w:b w:val="0"/>
          <w:bCs w:val="0"/>
          <w:color w:val="000000" w:themeColor="text1"/>
          <w:sz w:val="24"/>
          <w:szCs w:val="24"/>
          <w:highlight w:val="none"/>
          <w:lang w:val="en-US" w:eastAsia="zh-CN" w:bidi="ar-SA"/>
        </w:rPr>
        <w:t xml:space="preserve">投标</w:t>
      </w:r>
      <w:r>
        <w:rPr>
          <w:rFonts w:hint="eastAsia" w:ascii="宋体" w:hAnsi="宋体" w:eastAsia="宋体" w:cs="宋体"/>
          <w:b w:val="0"/>
          <w:bCs w:val="0"/>
          <w:color w:val="000000" w:themeColor="text1"/>
          <w:sz w:val="24"/>
          <w:szCs w:val="24"/>
          <w:highlight w:val="none"/>
          <w:lang w:val="en-US" w:eastAsia="zh-CN" w:bidi="ar-SA"/>
        </w:rPr>
        <w:t xml:space="preserve">报价。</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themeColor="text1"/>
          <w:sz w:val="24"/>
          <w:szCs w:val="24"/>
          <w:highlight w:val="none"/>
          <w:lang w:val="en-US" w:eastAsia="zh-CN" w:bidi="ar-SA"/>
        </w:rPr>
        <w:t xml:space="preserve">报价包含项目完成所需全部费用，采购人不再支付报价以外的任何费用。</w:t>
      </w:r>
      <w:r>
        <w:rPr>
          <w:color w:val="000000" w:themeColor="text1"/>
        </w:rPr>
      </w:r>
    </w:p>
    <w:p>
      <w:pPr>
        <w:ind w:right="0" w:firstLine="48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color w:val="000000" w:themeColor="text1"/>
        </w:rPr>
      </w:r>
      <w:bookmarkStart w:id="22" w:name="_Toc36807118"/>
      <w:r>
        <w:rPr>
          <w:rFonts w:hint="eastAsia" w:ascii="宋体" w:hAnsi="宋体" w:eastAsia="宋体" w:cs="宋体"/>
          <w:b w:val="0"/>
          <w:bCs w:val="0"/>
          <w:color w:val="000000" w:themeColor="text1"/>
          <w:sz w:val="24"/>
          <w:szCs w:val="24"/>
          <w:highlight w:val="none"/>
          <w:lang w:val="en-US" w:eastAsia="zh-CN" w:bidi="ar-SA"/>
        </w:rPr>
        <w:t xml:space="preserve">（三）服务期限：</w:t>
      </w:r>
      <w:r>
        <w:rPr>
          <w:rFonts w:hint="eastAsia" w:ascii="宋体" w:hAnsi="宋体" w:cs="宋体"/>
          <w:b w:val="0"/>
          <w:bCs w:val="0"/>
          <w:color w:val="000000" w:themeColor="text1"/>
          <w:sz w:val="24"/>
          <w:szCs w:val="20"/>
          <w:highlight w:val="none"/>
          <w:lang w:val="en-US" w:eastAsia="zh-CN" w:bidi="ar-SA"/>
        </w:rPr>
        <w:t xml:space="preserve">二</w:t>
      </w:r>
      <w:r>
        <w:rPr>
          <w:rFonts w:hint="eastAsia" w:ascii="宋体" w:hAnsi="宋体" w:eastAsia="宋体" w:cs="宋体"/>
          <w:b w:val="0"/>
          <w:bCs w:val="0"/>
          <w:color w:val="000000" w:themeColor="text1"/>
          <w:sz w:val="24"/>
          <w:szCs w:val="20"/>
          <w:highlight w:val="none"/>
          <w:lang w:val="en-US" w:eastAsia="zh-CN" w:bidi="ar-SA"/>
        </w:rPr>
        <w:t xml:space="preserve">年</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b/>
          <w:bCs/>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0"/>
          <w:highlight w:val="none"/>
          <w:lang w:val="en-US" w:eastAsia="zh-CN" w:bidi="ar-SA"/>
        </w:rPr>
        <w:t xml:space="preserve">二、服务内容</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（一）保障范围：云龙区淮海食品城</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（二）保障任务：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1、保证各功能区域正常的秩序；预防发生重大灾害伤亡事故；</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0"/>
          <w:highlight w:val="none"/>
          <w:lang w:val="en-US" w:eastAsia="zh-CN" w:bidi="ar-SA"/>
        </w:rPr>
        <w:t xml:space="preserve">2</w:t>
      </w:r>
      <w:r>
        <w:rPr>
          <w:rFonts w:hint="eastAsia" w:ascii="宋体" w:hAnsi="宋体" w:eastAsia="宋体" w:cs="宋体"/>
          <w:color w:val="000000" w:themeColor="text1"/>
          <w:sz w:val="24"/>
          <w:szCs w:val="20"/>
          <w:highlight w:val="none"/>
          <w:lang w:val="en-US" w:eastAsia="zh-CN" w:bidi="ar-SA"/>
        </w:rPr>
        <w:t xml:space="preserve">、负责管理区域交通疏导工作；指导车辆按规定停放；对运送货物车辆的停放、装卸货物等实施管理；对非机动车辆停放负责管理；</w:t>
      </w:r>
      <w:r>
        <w:rPr>
          <w:rFonts w:hint="eastAsia" w:ascii="宋体" w:hAnsi="宋体" w:cs="宋体"/>
          <w:color w:val="000000" w:themeColor="text1"/>
          <w:sz w:val="24"/>
          <w:szCs w:val="20"/>
          <w:highlight w:val="none"/>
          <w:lang w:val="en-US" w:eastAsia="zh-CN" w:bidi="ar-SA"/>
        </w:rPr>
        <w:t xml:space="preserve">做好店外经营管理；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0"/>
          <w:highlight w:val="none"/>
          <w:lang w:val="en-US" w:eastAsia="zh-CN" w:bidi="ar-SA"/>
        </w:rPr>
        <w:t xml:space="preserve">3</w:t>
      </w:r>
      <w:r>
        <w:rPr>
          <w:rFonts w:hint="eastAsia" w:ascii="宋体" w:hAnsi="宋体" w:eastAsia="宋体" w:cs="宋体"/>
          <w:color w:val="000000" w:themeColor="text1"/>
          <w:sz w:val="24"/>
          <w:szCs w:val="20"/>
          <w:highlight w:val="none"/>
          <w:lang w:val="en-US" w:eastAsia="zh-CN" w:bidi="ar-SA"/>
        </w:rPr>
        <w:t xml:space="preserve">、对管理区域的治安状况、环境秩序负责；</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0"/>
          <w:highlight w:val="none"/>
          <w:lang w:val="en-US" w:eastAsia="zh-CN" w:bidi="ar-SA"/>
        </w:rPr>
        <w:t xml:space="preserve">4</w:t>
      </w:r>
      <w:r>
        <w:rPr>
          <w:rFonts w:hint="eastAsia" w:ascii="宋体" w:hAnsi="宋体" w:eastAsia="宋体" w:cs="宋体"/>
          <w:color w:val="000000" w:themeColor="text1"/>
          <w:sz w:val="24"/>
          <w:szCs w:val="20"/>
          <w:highlight w:val="none"/>
          <w:lang w:val="en-US" w:eastAsia="zh-CN" w:bidi="ar-SA"/>
        </w:rPr>
        <w:t xml:space="preserve">、协助城管执法人员开展城市管理工作，及时发现、劝阻一些常见的违反城市管理法规规定的违法违规行为，如乱停乱放、乱贴乱画、乱堆乱放、乱扯乱挂等；</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szCs w:val="20"/>
          <w:highlight w:val="none"/>
          <w:lang w:val="en-US" w:eastAsia="zh-CN" w:bidi="ar-SA"/>
        </w:rPr>
        <w:t xml:space="preserve">5</w:t>
      </w:r>
      <w:r>
        <w:rPr>
          <w:rFonts w:hint="eastAsia" w:ascii="宋体" w:hAnsi="宋体" w:eastAsia="宋体" w:cs="宋体"/>
          <w:color w:val="000000" w:themeColor="text1"/>
          <w:sz w:val="24"/>
          <w:szCs w:val="20"/>
          <w:highlight w:val="none"/>
          <w:lang w:val="en-US" w:eastAsia="zh-CN" w:bidi="ar-SA"/>
        </w:rPr>
        <w:t xml:space="preserve">、完成</w:t>
      </w:r>
      <w:r>
        <w:rPr>
          <w:rFonts w:hint="eastAsia" w:ascii="宋体" w:hAnsi="宋体" w:cs="宋体"/>
          <w:color w:val="000000" w:themeColor="text1"/>
          <w:sz w:val="24"/>
          <w:szCs w:val="20"/>
          <w:highlight w:val="none"/>
          <w:lang w:val="en-US" w:eastAsia="zh-CN" w:bidi="ar-SA"/>
        </w:rPr>
        <w:t xml:space="preserve">采购人</w:t>
      </w:r>
      <w:r>
        <w:rPr>
          <w:rFonts w:hint="eastAsia" w:ascii="宋体" w:hAnsi="宋体" w:eastAsia="宋体" w:cs="宋体"/>
          <w:color w:val="000000" w:themeColor="text1"/>
          <w:sz w:val="24"/>
          <w:szCs w:val="20"/>
          <w:highlight w:val="none"/>
          <w:lang w:val="en-US" w:eastAsia="zh-CN" w:bidi="ar-SA"/>
        </w:rPr>
        <w:t xml:space="preserve">指派的其他临时工作。</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b/>
          <w:bCs/>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0"/>
          <w:highlight w:val="none"/>
          <w:lang w:val="en-US" w:eastAsia="zh-CN" w:bidi="ar-SA"/>
        </w:rPr>
        <w:t xml:space="preserve">三、对本项目的总体要求</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2"/>
          <w:highlight w:val="none"/>
          <w:lang w:val="en-US" w:eastAsia="zh-CN" w:bidi="ar-SA"/>
        </w:rPr>
        <w:t xml:space="preserve">（一）服务内容、规程及标准:遵照国务院2010 年1月1日颁布实施的《保安服务管理条例》以及中华人民共和国公安部2006年6月1日实施的《保安服务操作规程与质量控制</w:t>
      </w:r>
      <w:r>
        <w:rPr>
          <w:rFonts w:hint="eastAsia" w:ascii="宋体" w:hAnsi="宋体" w:cs="宋体"/>
          <w:color w:val="000000" w:themeColor="text1"/>
          <w:sz w:val="24"/>
          <w:szCs w:val="22"/>
          <w:highlight w:val="none"/>
          <w:lang w:val="en-US" w:eastAsia="zh-CN" w:bidi="ar-SA"/>
        </w:rPr>
        <w:t xml:space="preserve">》</w:t>
      </w:r>
      <w:r>
        <w:rPr>
          <w:rFonts w:hint="eastAsia" w:ascii="宋体" w:hAnsi="宋体" w:eastAsia="宋体" w:cs="宋体"/>
          <w:color w:val="000000" w:themeColor="text1"/>
          <w:sz w:val="24"/>
          <w:szCs w:val="22"/>
          <w:highlight w:val="none"/>
          <w:lang w:val="en-US" w:eastAsia="zh-CN" w:bidi="ar-SA"/>
        </w:rPr>
        <w:t xml:space="preserve">和采购人制定的有关安全(保安)规章制度执行</w:t>
      </w:r>
      <w:r>
        <w:rPr>
          <w:rFonts w:hint="eastAsia" w:ascii="宋体" w:hAnsi="宋体" w:cs="宋体"/>
          <w:color w:val="000000" w:themeColor="text1"/>
          <w:sz w:val="24"/>
          <w:szCs w:val="22"/>
          <w:highlight w:val="none"/>
          <w:lang w:val="en-US" w:eastAsia="zh-CN" w:bidi="ar-SA"/>
        </w:rPr>
        <w:t xml:space="preserve">（如有新的相关政策按新政策要求执行）</w:t>
      </w:r>
      <w:r>
        <w:rPr>
          <w:rFonts w:hint="eastAsia" w:ascii="宋体" w:hAnsi="宋体" w:eastAsia="宋体" w:cs="宋体"/>
          <w:color w:val="000000" w:themeColor="text1"/>
          <w:sz w:val="24"/>
          <w:szCs w:val="22"/>
          <w:highlight w:val="none"/>
          <w:lang w:val="en-US" w:eastAsia="zh-CN" w:bidi="ar-SA"/>
        </w:rPr>
        <w:t xml:space="preserve">。</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2"/>
          <w:highlight w:val="none"/>
          <w:lang w:val="en-US" w:eastAsia="zh-CN" w:bidi="ar-SA"/>
        </w:rPr>
        <w:t xml:space="preserve">（二）人员需求：</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2"/>
          <w:highlight w:val="none"/>
          <w:lang w:val="en-US" w:eastAsia="zh-CN" w:bidi="ar-SA"/>
        </w:rPr>
        <w:t xml:space="preserve">1、本项目需配备</w:t>
      </w:r>
      <w:r>
        <w:rPr>
          <w:rFonts w:hint="eastAsia" w:ascii="宋体" w:hAnsi="宋体" w:cs="宋体"/>
          <w:color w:val="000000" w:themeColor="text1"/>
          <w:sz w:val="24"/>
          <w:szCs w:val="22"/>
          <w:highlight w:val="none"/>
          <w:lang w:val="en-US" w:eastAsia="zh-CN" w:bidi="ar-SA"/>
        </w:rPr>
        <w:t xml:space="preserve">男性</w:t>
      </w:r>
      <w:r>
        <w:rPr>
          <w:rFonts w:hint="eastAsia" w:ascii="宋体" w:hAnsi="宋体" w:eastAsia="宋体" w:cs="宋体"/>
          <w:color w:val="000000" w:themeColor="text1"/>
          <w:sz w:val="24"/>
          <w:szCs w:val="22"/>
          <w:highlight w:val="none"/>
          <w:lang w:val="en-US" w:eastAsia="zh-CN" w:bidi="ar-SA"/>
        </w:rPr>
        <w:t xml:space="preserve">保</w:t>
      </w:r>
      <w:r>
        <w:rPr>
          <w:rFonts w:hint="eastAsia" w:ascii="宋体" w:hAnsi="宋体" w:eastAsia="宋体" w:cs="宋体"/>
          <w:color w:val="000000" w:themeColor="text1"/>
          <w:sz w:val="24"/>
          <w:szCs w:val="20"/>
          <w:highlight w:val="none"/>
          <w:lang w:val="en-US" w:eastAsia="zh-CN" w:bidi="ar-SA"/>
        </w:rPr>
        <w:t xml:space="preserve">安人员</w:t>
      </w:r>
      <w:r>
        <w:rPr>
          <w:rFonts w:hint="eastAsia" w:ascii="宋体" w:hAnsi="宋体" w:cs="宋体"/>
          <w:color w:val="000000" w:themeColor="text1"/>
          <w:sz w:val="24"/>
          <w:szCs w:val="20"/>
          <w:highlight w:val="none"/>
          <w:lang w:val="en-US" w:eastAsia="zh-CN" w:bidi="ar-SA"/>
        </w:rPr>
        <w:t xml:space="preserve">不少于30</w:t>
      </w:r>
      <w:r>
        <w:rPr>
          <w:rFonts w:hint="eastAsia" w:ascii="宋体" w:hAnsi="宋体" w:eastAsia="宋体" w:cs="宋体"/>
          <w:color w:val="000000" w:themeColor="text1"/>
          <w:sz w:val="24"/>
          <w:szCs w:val="20"/>
          <w:highlight w:val="none"/>
          <w:lang w:val="en-US" w:eastAsia="zh-CN" w:bidi="ar-SA"/>
        </w:rPr>
        <w:t xml:space="preserve">名</w:t>
      </w:r>
      <w:r>
        <w:rPr>
          <w:rFonts w:hint="eastAsia" w:ascii="宋体" w:hAnsi="宋体" w:cs="宋体"/>
          <w:color w:val="000000" w:themeColor="text1"/>
          <w:sz w:val="24"/>
          <w:szCs w:val="20"/>
          <w:highlight w:val="none"/>
          <w:lang w:val="en-US" w:eastAsia="zh-CN" w:bidi="ar-SA"/>
        </w:rPr>
        <w:t xml:space="preserve">（需在人员配备和设备配置方案中列明人员明细，并附身份证及相关证件扫描件）</w:t>
      </w:r>
      <w:r>
        <w:rPr>
          <w:rFonts w:hint="eastAsia" w:ascii="宋体" w:hAnsi="宋体" w:eastAsia="宋体" w:cs="宋体"/>
          <w:color w:val="000000" w:themeColor="text1"/>
          <w:sz w:val="24"/>
          <w:szCs w:val="20"/>
          <w:highlight w:val="none"/>
          <w:lang w:val="en-US" w:eastAsia="zh-CN" w:bidi="ar-SA"/>
        </w:rPr>
        <w:t xml:space="preserve">，身体健康、遵纪守法、作风正派、责任心强并经过专业保安技能培训，取得相关部门颁发的保安人员资格证书的保安队员进驻，为采购人提供保安服务。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2、保安年龄：男性不超过55周岁，其中保安队长要求男性不超过55周岁且形象好。</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（三）保安团队工作要求：</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1、保安人员须按照国家规定穿戴统一的保安服装 、佩带统一的保安标志并佩带胸卡，着装必须整洁、整齐，注意仪表、仪容，不得留胡须、蓄长发，上岗时不得戴墨镜；</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2、保安人员的车辆应按采购人要求在指定地点整齐停放；</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3、保安人员在工作期间应坚守岗位、尽职尽责，不得擅离职守，不得闲聊、打闹，不得干私活，不得看书、看报，不得下棋、打牌，不得会私客，不得酗酒、抽烟、打瞌睡；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4、保安人员在工作期间应严格遵守作息制度，不得迟到、早退，不得脱岗、旷工；</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5、保安人员在工作期间应坚持文明服务、礼貌用语，处理问题要分清是非、坚持原则、实事求是、以理服人、态度和蔼，不讲污言秽语、不刁难群众，严禁打人、骂人、侮辱入格等侵权行为；</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6、保安人员应遵纪守法、秉公办事,不得侵犯群众的合法权益，严禁以权谋私、徇私舞弊；</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7、保安人员应认真维护好内部的治安秩序，发现破坏、恶意污染或其它可疑情况以及发生的治安、刑事等案件要及时汇报、妥善处置，配合相关部门调查处理；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8、保安人员应做好详细的交接班记录、值班巡逻记录，以备检查；</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9、保安人员上岗时未经许可不得擅自换岗，有事不能上岗者应提前一天向管理人员请假，经批准方可换岗、离岗，若采购人发现擅自换岗、离岗情况将严格按考核制度扣分；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10、保安人员相互之间应和睦相处，杜绝争吵、打骂等违纪现象；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11、未经采购人批准不得随意搭建；</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12、不得在区域内部明火操作，不得使用大功率电器( 电器使用须报采购人批准)，节约用水用电；</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13、不折不扣完成采购人安排的各项任务；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14、突发事件时保安必须坚守岗位，在第一时间向上级报告，并做好应急准备，协助上级处理；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15、在合同规定的服务范围内，应服从采购人的指挥，认真做好安全防范工作；</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16、工作时间为全天24小时服务，自行排班，满足采购人要求。</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（四）其他要求：</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1、成交供应商严格执行《中华人民共和国政府采购法》《保安服务管理条例》及国家相关政策，按安全(保安)服务有关规范要求及本次招标实施要求做好各项工作。</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2、保安队员行政上仍隶属供应商，接受供应商领导，但同时接受采购人的领导、管理和监督，并遵守采购人的有关规章制度。</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3、供应商应加强对派驻保安队员的管理、监督和培训，并列入保安队伍考核，积极协助采购人协调处理与保安工作相关的事项，定期与采购人交流情况，征求意见，整改不足。</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4、保安人员在服务期限内的一切伤害责任，均由供应商负责。</w:t>
      </w:r>
      <w:r>
        <w:rPr>
          <w:color w:val="000000" w:themeColor="text1"/>
        </w:rPr>
      </w:r>
    </w:p>
    <w:p>
      <w:pPr>
        <w:ind w:left="0" w:right="0" w:firstLine="600"/>
        <w:jc w:val="both"/>
        <w:keepLines w:val="0"/>
        <w:keepNext w:val="0"/>
        <w:pageBreakBefore w:val="0"/>
        <w:spacing w:before="0" w:after="0" w:line="240" w:lineRule="auto"/>
        <w:widowControl/>
        <w:rPr>
          <w:rFonts w:hint="default"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5、项目配直保安服务人员的工资须符合国家、省、市的相关规定，符合徐州市最低工资标准。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6、供应商应按照相关规定，与</w:t>
      </w:r>
      <w:r>
        <w:rPr>
          <w:rFonts w:hint="eastAsia" w:ascii="宋体" w:hAnsi="宋体" w:cs="宋体"/>
          <w:color w:val="000000" w:themeColor="text1"/>
          <w:sz w:val="24"/>
          <w:szCs w:val="20"/>
          <w:highlight w:val="none"/>
          <w:lang w:val="en-US" w:eastAsia="zh-CN" w:bidi="ar-SA"/>
        </w:rPr>
        <w:t xml:space="preserve">项</w:t>
      </w:r>
      <w:r>
        <w:rPr>
          <w:rFonts w:hint="eastAsia" w:ascii="宋体" w:hAnsi="宋体" w:eastAsia="宋体" w:cs="宋体"/>
          <w:color w:val="000000" w:themeColor="text1"/>
          <w:sz w:val="24"/>
          <w:szCs w:val="20"/>
          <w:highlight w:val="none"/>
          <w:lang w:val="en-US" w:eastAsia="zh-CN" w:bidi="ar-SA"/>
        </w:rPr>
        <w:t xml:space="preserve">目配直保安服务人员依法签订劳动合同。</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7、供应商在项目合同签订前须向采购单位提供人员的相关有效证件(证书)和相关信息，如果服务方不能提供，则采购单位有权拒绝签订合同。</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8、供应商必须按照《劳动合同法》及徐州市的有关规定，根据采购单位的管理要求及保安行业规定配置岗位、安排班次，明确人员质量，保障运行。具体班次、工作时间由双方商定安排。保安服务公司支付工资</w:t>
      </w:r>
      <w:r>
        <w:rPr>
          <w:rFonts w:hint="eastAsia" w:ascii="宋体" w:hAnsi="宋体" w:cs="宋体"/>
          <w:color w:val="000000" w:themeColor="text1"/>
          <w:sz w:val="24"/>
          <w:szCs w:val="20"/>
          <w:highlight w:val="none"/>
          <w:lang w:val="en-US" w:eastAsia="zh-CN" w:bidi="ar-SA"/>
        </w:rPr>
        <w:t xml:space="preserve">和</w:t>
      </w:r>
      <w:r>
        <w:rPr>
          <w:rFonts w:hint="eastAsia" w:ascii="宋体" w:hAnsi="宋体" w:eastAsia="宋体" w:cs="宋体"/>
          <w:color w:val="000000" w:themeColor="text1"/>
          <w:sz w:val="24"/>
          <w:szCs w:val="20"/>
          <w:highlight w:val="none"/>
          <w:lang w:val="en-US" w:eastAsia="zh-CN" w:bidi="ar-SA"/>
        </w:rPr>
        <w:t xml:space="preserve">国假加班费，不得安排工作人员超时限加班。</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9、供应商管理监督好员工，禁止员工在外另兼职打工。</w:t>
      </w:r>
      <w:r>
        <w:rPr>
          <w:color w:val="000000" w:themeColor="text1"/>
        </w:rPr>
      </w:r>
    </w:p>
    <w:p>
      <w:pPr>
        <w:ind w:left="0" w:right="0" w:firstLine="600"/>
        <w:jc w:val="both"/>
        <w:keepLines w:val="0"/>
        <w:keepNext w:val="0"/>
        <w:pageBreakBefore w:val="0"/>
        <w:spacing w:before="0" w:after="0" w:line="240" w:lineRule="auto"/>
        <w:widowControl/>
        <w:rPr>
          <w:rFonts w:hint="eastAsia"/>
          <w:color w:val="000000" w:themeColor="text1"/>
          <w:sz w:val="20"/>
          <w:szCs w:val="20"/>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10、服务区域内发生失窃并造成损失，视情况和职责由供应商承担相应经济赔偿。</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11、采购单位在应急突发事件的情况下，有直接管理、设置和调动供应商岗位的权力，平时有权要求保安服务公司及时更换不服从管理、违纪或其他原因不适合继续在采购单位工作的保安人员。</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12、供应商应保证派驻人员的相对稳定，除特殊情况外不得随意调换人员，特殊情况有变化，需提前告知采购单位，并征得采购单位同意后方可实施，人员到位相互对接时间不少于一周，新到人员档案信息及时备案至采购</w:t>
      </w:r>
      <w:r>
        <w:rPr>
          <w:rFonts w:hint="eastAsia" w:ascii="宋体" w:hAnsi="宋体" w:cs="宋体"/>
          <w:color w:val="000000" w:themeColor="text1"/>
          <w:sz w:val="24"/>
          <w:szCs w:val="20"/>
          <w:highlight w:val="none"/>
          <w:lang w:val="en-US" w:eastAsia="zh-CN" w:bidi="ar-SA"/>
        </w:rPr>
        <w:t xml:space="preserve">人</w:t>
      </w:r>
      <w:r>
        <w:rPr>
          <w:rFonts w:hint="eastAsia" w:ascii="宋体" w:hAnsi="宋体" w:eastAsia="宋体" w:cs="宋体"/>
          <w:color w:val="000000" w:themeColor="text1"/>
          <w:sz w:val="24"/>
          <w:szCs w:val="20"/>
          <w:highlight w:val="none"/>
          <w:lang w:val="en-US" w:eastAsia="zh-CN" w:bidi="ar-SA"/>
        </w:rPr>
        <w:t xml:space="preserve">。</w:t>
      </w:r>
      <w:r>
        <w:rPr>
          <w:color w:val="000000" w:themeColor="text1"/>
        </w:rPr>
      </w:r>
    </w:p>
    <w:p>
      <w:pPr>
        <w:ind w:left="0" w:right="0" w:firstLine="600"/>
        <w:jc w:val="both"/>
        <w:keepLines w:val="0"/>
        <w:keepNext w:val="0"/>
        <w:pageBreakBefore w:val="0"/>
        <w:spacing w:before="0" w:after="0" w:line="240" w:lineRule="auto"/>
        <w:widowControl/>
        <w:rPr>
          <w:rFonts w:hint="eastAsia"/>
          <w:color w:val="000000" w:themeColor="text1"/>
          <w:sz w:val="20"/>
          <w:szCs w:val="20"/>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13、所有人员都必须遵守相关保密工作制度。</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14、供应商不得把采购人委托的事务转委托第三方。同时不得采用公司挂靠方式承担采购单位保安服务。</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15、退出本保安管理时需经过采购人验收合格，并完成与后续保安管理企业的衔接后方可退出。</w:t>
      </w:r>
      <w:bookmarkEnd w:id="22"/>
      <w:r>
        <w:rPr>
          <w:color w:val="000000" w:themeColor="text1"/>
        </w:rPr>
      </w:r>
      <w:r>
        <w:rPr>
          <w:color w:val="000000" w:themeColor="text1"/>
        </w:rPr>
      </w:r>
    </w:p>
    <w:p>
      <w:pPr>
        <w:ind w:left="0" w:right="0" w:firstLine="602"/>
        <w:jc w:val="both"/>
        <w:keepLines w:val="0"/>
        <w:keepNext w:val="0"/>
        <w:pageBreakBefore w:val="0"/>
        <w:spacing w:before="0" w:after="0" w:line="240" w:lineRule="auto"/>
        <w:widowControl/>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z w:val="24"/>
          <w:szCs w:val="24"/>
          <w:highlight w:val="none"/>
          <w:lang w:val="en-US" w:eastAsia="zh-CN" w:bidi="ar-SA"/>
        </w:rPr>
        <w:t xml:space="preserve">本项目要求为不允许偏离的实质性要求和条件，如有偏离，在符合性审查时按照投标无效处理。</w:t>
      </w:r>
      <w:r>
        <w:rPr>
          <w:color w:val="000000" w:themeColor="text1"/>
        </w:rPr>
      </w:r>
    </w:p>
    <w:p>
      <w:pPr>
        <w:ind w:left="0" w:right="0" w:firstLine="602"/>
        <w:jc w:val="both"/>
        <w:keepLines w:val="0"/>
        <w:keepNext w:val="0"/>
        <w:pageBreakBefore w:val="0"/>
        <w:spacing w:before="0" w:after="0" w:line="240" w:lineRule="auto"/>
        <w:widowControl/>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z w:val="24"/>
          <w:szCs w:val="24"/>
          <w:highlight w:val="none"/>
          <w:lang w:val="en-US" w:eastAsia="zh-CN" w:bidi="ar-SA"/>
        </w:rPr>
        <w:t xml:space="preserve">四、考核制度</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采购人根据采购人制定的保安服务质量检查考核标准对成交单位服务质量进行考核，考核分月度和季度检查打分。</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1、月度考核:每月由甲方组织数次不定期检查，每月将不定期检查的评分进行汇总平均得出当月服务质量的总体分值。</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0"/>
          <w:highlight w:val="none"/>
          <w:lang w:val="en-US" w:eastAsia="zh-CN" w:bidi="ar-SA"/>
        </w:rPr>
        <w:t xml:space="preserve">2、季度考核:每季度末组织1次专项检查，考核评分由现场检查评分汇总出当月服务质量的总体分值。季度考核评分由本季度现场检查评分占汇总分数的60%，本季月度检查平均分占40%。</w:t>
      </w:r>
      <w:r>
        <w:rPr>
          <w:color w:val="000000" w:themeColor="text1"/>
        </w:rPr>
      </w:r>
    </w:p>
    <w:p>
      <w:pPr>
        <w:ind w:left="0" w:right="0" w:firstLine="600"/>
        <w:jc w:val="both"/>
        <w:keepLines w:val="0"/>
        <w:keepNext w:val="0"/>
        <w:pageBreakBefore w:val="0"/>
        <w:spacing w:before="0" w:after="0" w:line="240" w:lineRule="auto"/>
        <w:widowControl/>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2"/>
          <w:highlight w:val="none"/>
          <w:lang w:val="en-US" w:eastAsia="zh-CN" w:bidi="ar-SA"/>
        </w:rPr>
        <w:t xml:space="preserve">3、月考评分数连续两个月低于70分的，属考核不合格，</w:t>
      </w:r>
      <w:r>
        <w:rPr>
          <w:rFonts w:hint="eastAsia" w:ascii="宋体" w:hAnsi="宋体" w:cs="宋体"/>
          <w:color w:val="000000" w:themeColor="text1"/>
          <w:sz w:val="24"/>
          <w:szCs w:val="22"/>
          <w:highlight w:val="none"/>
          <w:lang w:val="en-US" w:eastAsia="zh-CN" w:bidi="ar-SA"/>
        </w:rPr>
        <w:t xml:space="preserve">采购人</w:t>
      </w:r>
      <w:r>
        <w:rPr>
          <w:rFonts w:hint="eastAsia" w:ascii="宋体" w:hAnsi="宋体" w:eastAsia="宋体" w:cs="宋体"/>
          <w:color w:val="000000" w:themeColor="text1"/>
          <w:sz w:val="24"/>
          <w:szCs w:val="22"/>
          <w:highlight w:val="none"/>
          <w:lang w:val="en-US" w:eastAsia="zh-CN" w:bidi="ar-SA"/>
        </w:rPr>
        <w:t xml:space="preserve">可单方面解除合同。考核内容：</w:t>
      </w:r>
      <w:r>
        <w:rPr>
          <w:color w:val="000000" w:themeColor="text1"/>
        </w:rPr>
      </w:r>
    </w:p>
    <w:tbl>
      <w:tblPr>
        <w:tblStyle w:val="700"/>
        <w:tblpPr w:horzAnchor="page" w:tblpX="1128" w:vertAnchor="text" w:tblpY="201" w:leftFromText="180" w:topFromText="0" w:rightFromText="180" w:bottomFromText="0"/>
        <w:tblW w:w="9715" w:type="dxa"/>
        <w:tblInd w:w="0" w:type="dxa"/>
        <w:tblLayout w:type="fixed"/>
        <w:tblCellMar>
          <w:left w:w="0" w:type="dxa"/>
          <w:top w:w="0" w:type="dxa"/>
          <w:right w:w="0" w:type="dxa"/>
          <w:bottom w:w="0" w:type="dxa"/>
        </w:tblCellMar>
        <w:tblLook w:val="04A0" w:firstRow="1" w:lastRow="0" w:firstColumn="1" w:lastColumn="0" w:noHBand="0" w:noVBand="1"/>
      </w:tblPr>
      <w:tblGrid>
        <w:gridCol w:w="810"/>
        <w:gridCol w:w="633"/>
        <w:gridCol w:w="6942"/>
        <w:gridCol w:w="625"/>
        <w:gridCol w:w="705"/>
      </w:tblGrid>
      <w:tr>
        <w:trPr>
          <w:trHeight w:val="748"/>
        </w:trPr>
        <w:tc>
          <w:tcPr>
            <w:gridSpan w:val="5"/>
            <w:shd w:val="clear" w:color="auto" w:fill="auto"/>
            <w:tcBorders>
              <w:top w:val="none" w:color="000000" w:sz="4" w:space="0"/>
              <w:left w:val="none" w:color="000000" w:sz="4" w:space="0"/>
              <w:bottom w:val="none" w:color="000000" w:sz="4" w:space="0"/>
              <w:right w:val="none" w:color="000000" w:sz="4" w:space="0"/>
            </w:tcBorders>
            <w:tcMar>
              <w:left w:w="12" w:type="dxa"/>
              <w:top w:w="12" w:type="dxa"/>
              <w:right w:w="12" w:type="dxa"/>
            </w:tcMar>
            <w:tcW w:w="9715"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保安服务工作考核细则</w:t>
            </w:r>
            <w:r>
              <w:rPr>
                <w:color w:val="000000" w:themeColor="text1"/>
              </w:rPr>
            </w:r>
          </w:p>
        </w:tc>
      </w:tr>
      <w:tr>
        <w:trPr>
          <w:trHeight w:val="541"/>
        </w:trPr>
        <w:tc>
          <w:tcPr>
            <w:shd w:val="clear" w:color="auto" w:fill="auto"/>
            <w:tcBorders>
              <w:top w:val="none" w:color="000000" w:sz="4" w:space="0"/>
              <w:left w:val="none" w:color="000000" w:sz="4" w:space="0"/>
              <w:bottom w:val="none" w:color="000000" w:sz="4" w:space="0"/>
              <w:right w:val="none" w:color="000000" w:sz="4" w:space="0"/>
            </w:tcBorders>
            <w:tcMar>
              <w:left w:w="12" w:type="dxa"/>
              <w:top w:w="12" w:type="dxa"/>
              <w:right w:w="12" w:type="dxa"/>
            </w:tcMar>
            <w:tcW w:w="810" w:type="dxa"/>
            <w:vAlign w:val="center"/>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gridSpan w:val="3"/>
            <w:shd w:val="clear" w:color="auto" w:fill="auto"/>
            <w:tcBorders>
              <w:top w:val="none" w:color="000000" w:sz="4" w:space="0"/>
              <w:left w:val="none" w:color="000000" w:sz="4" w:space="0"/>
              <w:bottom w:val="none" w:color="000000" w:sz="4" w:space="0"/>
              <w:right w:val="none" w:color="000000" w:sz="4" w:space="0"/>
            </w:tcBorders>
            <w:tcMar>
              <w:left w:w="12" w:type="dxa"/>
              <w:top w:w="12" w:type="dxa"/>
              <w:right w:w="12" w:type="dxa"/>
            </w:tcMar>
            <w:tcW w:w="8272" w:type="dxa"/>
            <w:vAlign w:val="center"/>
            <w:textDirection w:val="lrTb"/>
            <w:noWrap w:val="false"/>
          </w:tcPr>
          <w:p>
            <w:pPr>
              <w:jc w:val="righ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考核时间：    年   月   日 </w:t>
            </w:r>
            <w:r>
              <w:rPr>
                <w:color w:val="000000" w:themeColor="text1"/>
              </w:rP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分值</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考核内容及扣分标准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扣分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得分</w:t>
            </w:r>
            <w:r>
              <w:rPr>
                <w:color w:val="000000" w:themeColor="text1"/>
              </w:rP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乙方安排保安人员男性年龄不超过在</w:t>
            </w:r>
            <w:r>
              <w:rPr>
                <w:rFonts w:hint="eastAsia" w:ascii="宋体" w:hAnsi="宋体" w:eastAsia="宋体" w:cs="宋体"/>
                <w:color w:val="000000" w:themeColor="text1"/>
                <w:sz w:val="24"/>
                <w:szCs w:val="20"/>
                <w:highlight w:val="none"/>
                <w:lang w:val="en-US" w:eastAsia="zh-CN" w:bidi="ar-SA"/>
              </w:rPr>
              <w:t xml:space="preserve">55周岁，女性不超过50周岁</w:t>
            </w:r>
            <w:r>
              <w:rPr>
                <w:rStyle w:val="1099"/>
                <w:rFonts w:hint="eastAsia" w:ascii="宋体" w:hAnsi="宋体" w:eastAsia="宋体" w:cs="宋体"/>
                <w:color w:val="000000" w:themeColor="text1"/>
                <w:sz w:val="24"/>
                <w:szCs w:val="24"/>
                <w:u w:val="none"/>
                <w:lang w:val="en-US" w:eastAsia="zh-CN" w:bidi="ar-SA"/>
              </w:rPr>
              <w:t xml:space="preserve">，一人不符合-1。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乙方必须与保安人员签订用工合同（须明确用工期限和工资福利待遇等要素），一人不符合-2。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乙方定期组织保安人员进行防火、治安、保卫、防盗等“四防”岗前业务培训，且培训合格，一人次不合格-2。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人员必须具备资质持证上岗，1人不落实-2。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保安人员必须遵守甲方的各项规章制度，服从甲方管理，一人次违反-1。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保安人员必须按规定着装，注重仪容，违反一人次-1。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保安人员须遵守职业道德，不得私拿公共物品，违反一人次-1。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值班人员不得缺岗、漏岗、串岗、迟到、早退，违反一人次-1。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vAlign w:val="center"/>
            <w:textDirection w:val="lrTb"/>
            <w:noWrap w:val="false"/>
          </w:tcPr>
          <w:p>
            <w:pPr>
              <w:jc w:val="center"/>
              <w:widowControl/>
              <w:rPr>
                <w:rStyle w:val="1099"/>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保安</w:t>
            </w:r>
            <w:r>
              <w:rPr>
                <w:rFonts w:hint="eastAsia" w:ascii="宋体" w:hAnsi="宋体" w:eastAsia="宋体" w:cs="宋体"/>
                <w:color w:val="000000" w:themeColor="text1"/>
                <w:sz w:val="24"/>
                <w:szCs w:val="24"/>
                <w:highlight w:val="none"/>
                <w:lang w:val="en-US" w:eastAsia="zh-CN" w:bidi="ar-SA"/>
              </w:rPr>
              <w:t xml:space="preserve">人员</w:t>
            </w:r>
            <w:r>
              <w:rPr>
                <w:rStyle w:val="1099"/>
                <w:rFonts w:hint="eastAsia" w:ascii="宋体" w:hAnsi="宋体" w:eastAsia="宋体" w:cs="宋体"/>
                <w:color w:val="000000" w:themeColor="text1"/>
                <w:sz w:val="24"/>
                <w:szCs w:val="24"/>
                <w:highlight w:val="none"/>
                <w:u w:val="none"/>
                <w:lang w:val="en-US" w:eastAsia="zh-CN" w:bidi="ar-SA"/>
              </w:rPr>
              <w:t xml:space="preserve">举止文明，礼貌待人，不与来访人员发生冲突，违反</w:t>
            </w:r>
            <w:r>
              <w:rPr>
                <w:rStyle w:val="1101"/>
                <w:rFonts w:hint="eastAsia" w:ascii="宋体" w:hAnsi="宋体" w:eastAsia="宋体" w:cs="宋体"/>
                <w:color w:val="000000" w:themeColor="text1"/>
                <w:sz w:val="24"/>
                <w:szCs w:val="24"/>
                <w:highlight w:val="none"/>
                <w:lang w:val="en-US" w:eastAsia="zh-CN" w:bidi="ar-SA"/>
              </w:rPr>
              <w:t xml:space="preserve">1</w:t>
            </w:r>
            <w:r>
              <w:rPr>
                <w:rStyle w:val="1099"/>
                <w:rFonts w:hint="eastAsia" w:ascii="宋体" w:hAnsi="宋体" w:eastAsia="宋体" w:cs="宋体"/>
                <w:color w:val="000000" w:themeColor="text1"/>
                <w:sz w:val="24"/>
                <w:szCs w:val="24"/>
                <w:highlight w:val="none"/>
                <w:u w:val="none"/>
                <w:lang w:val="en-US" w:eastAsia="zh-CN" w:bidi="ar-SA"/>
              </w:rPr>
              <w:t xml:space="preserve">次</w:t>
            </w:r>
            <w:r>
              <w:rPr>
                <w:rStyle w:val="1101"/>
                <w:rFonts w:hint="eastAsia" w:ascii="宋体" w:hAnsi="宋体" w:eastAsia="宋体" w:cs="宋体"/>
                <w:color w:val="000000" w:themeColor="text1"/>
                <w:sz w:val="24"/>
                <w:szCs w:val="24"/>
                <w:highlight w:val="none"/>
                <w:lang w:val="en-US" w:eastAsia="zh-CN" w:bidi="ar-SA"/>
              </w:rPr>
              <w:t xml:space="preserve">-1</w:t>
            </w:r>
            <w:r>
              <w:rPr>
                <w:rStyle w:val="1099"/>
                <w:rFonts w:hint="eastAsia" w:ascii="宋体" w:hAnsi="宋体" w:eastAsia="宋体" w:cs="宋体"/>
                <w:color w:val="000000" w:themeColor="text1"/>
                <w:sz w:val="24"/>
                <w:szCs w:val="24"/>
                <w:highlight w:val="none"/>
                <w:u w:val="none"/>
                <w:lang w:val="en-US" w:eastAsia="zh-CN" w:bidi="ar-SA"/>
              </w:rPr>
              <w:t xml:space="preserve">。   </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保安</w:t>
            </w:r>
            <w:r>
              <w:rPr>
                <w:rStyle w:val="1099"/>
                <w:rFonts w:hint="eastAsia" w:ascii="宋体" w:hAnsi="宋体" w:eastAsia="宋体" w:cs="宋体"/>
                <w:color w:val="000000" w:themeColor="text1"/>
                <w:sz w:val="24"/>
                <w:szCs w:val="24"/>
                <w:highlight w:val="none"/>
                <w:u w:val="none"/>
                <w:lang w:val="en-US" w:eastAsia="zh-CN" w:bidi="ar-SA"/>
              </w:rPr>
              <w:t xml:space="preserve">人员要严格遵守人员车辆出入管理规定，及时检查登记，一次不落实-1。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严格执行夜间和节假日巡查制度，每天3次，每少一次-1。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保安</w:t>
            </w:r>
            <w:r>
              <w:rPr>
                <w:rStyle w:val="1099"/>
                <w:rFonts w:hint="eastAsia" w:ascii="宋体" w:hAnsi="宋体" w:eastAsia="宋体" w:cs="宋体"/>
                <w:color w:val="000000" w:themeColor="text1"/>
                <w:sz w:val="24"/>
                <w:szCs w:val="24"/>
                <w:highlight w:val="none"/>
                <w:u w:val="none"/>
                <w:lang w:val="en-US" w:eastAsia="zh-CN" w:bidi="ar-SA"/>
              </w:rPr>
              <w:t xml:space="preserve">人员每天对</w:t>
            </w:r>
            <w:r>
              <w:rPr>
                <w:rStyle w:val="1099"/>
                <w:rFonts w:hint="eastAsia" w:ascii="宋体" w:hAnsi="宋体" w:cs="宋体"/>
                <w:color w:val="000000" w:themeColor="text1"/>
                <w:sz w:val="24"/>
                <w:szCs w:val="24"/>
                <w:highlight w:val="none"/>
                <w:u w:val="none"/>
                <w:lang w:val="en-US" w:eastAsia="zh-CN" w:bidi="ar-SA"/>
              </w:rPr>
              <w:t xml:space="preserve">驳货区、</w:t>
            </w:r>
            <w:r>
              <w:rPr>
                <w:rStyle w:val="1099"/>
                <w:rFonts w:hint="eastAsia" w:ascii="宋体" w:hAnsi="宋体" w:eastAsia="宋体" w:cs="宋体"/>
                <w:color w:val="000000" w:themeColor="text1"/>
                <w:sz w:val="24"/>
                <w:szCs w:val="24"/>
                <w:highlight w:val="none"/>
                <w:u w:val="none"/>
                <w:lang w:val="en-US" w:eastAsia="zh-CN" w:bidi="ar-SA"/>
              </w:rPr>
              <w:t xml:space="preserve">设施设备、安全通道、门窗等关键部位进行检查，做好巡查记录，1次不落实-1。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配合甲方做好维稳工作，遇有10人以上紧急情况，乙方须派出应急人员进行支援，出现一次闯入办公楼现象-2。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乙方应为保安人员提供必备的保安器材，缺少一件（套）-1。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完成合同约定的其他服务事项，一项不落实-1。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default" w:ascii="宋体" w:hAnsi="宋体" w:eastAsia="宋体" w:cs="宋体"/>
                <w:color w:val="000000" w:themeColor="text1"/>
                <w:sz w:val="24"/>
                <w:szCs w:val="24"/>
                <w:u w:val="none"/>
              </w:rPr>
            </w:pPr>
            <w:r>
              <w:rPr>
                <w:rStyle w:val="1099"/>
                <w:rFonts w:hint="eastAsia" w:ascii="宋体" w:hAnsi="宋体" w:cs="宋体"/>
                <w:color w:val="000000" w:themeColor="text1"/>
                <w:sz w:val="24"/>
                <w:szCs w:val="24"/>
                <w:u w:val="none"/>
                <w:lang w:val="en-US" w:eastAsia="zh-CN" w:bidi="ar-SA"/>
              </w:rPr>
              <w:t xml:space="preserve">严令禁止店外经营情况，每发生一次店外经营</w:t>
            </w:r>
            <w:r>
              <w:rPr>
                <w:rStyle w:val="1099"/>
                <w:rFonts w:hint="eastAsia" w:ascii="宋体" w:hAnsi="宋体" w:eastAsia="宋体" w:cs="宋体"/>
                <w:color w:val="000000" w:themeColor="text1"/>
                <w:sz w:val="24"/>
                <w:szCs w:val="24"/>
                <w:u w:val="none"/>
                <w:lang w:val="en-US" w:eastAsia="zh-CN" w:bidi="ar-SA"/>
              </w:rPr>
              <w:t xml:space="preserve">-1</w:t>
            </w:r>
            <w:r>
              <w:rPr>
                <w:rStyle w:val="1099"/>
                <w:rFonts w:hint="eastAsia" w:ascii="宋体" w:hAnsi="宋体" w:cs="宋体"/>
                <w:color w:val="000000" w:themeColor="text1"/>
                <w:sz w:val="24"/>
                <w:szCs w:val="24"/>
                <w:u w:val="none"/>
                <w:lang w:val="en-US" w:eastAsia="zh-CN" w:bidi="ar-SA"/>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default" w:ascii="宋体" w:hAnsi="宋体" w:cs="宋体"/>
                <w:color w:val="000000" w:themeColor="text1"/>
                <w:sz w:val="24"/>
                <w:szCs w:val="24"/>
              </w:rPr>
            </w:pPr>
            <w:r>
              <w:rPr>
                <w:rFonts w:hint="eastAsia" w:ascii="宋体" w:hAnsi="宋体" w:cs="宋体"/>
                <w:color w:val="000000" w:themeColor="text1"/>
                <w:sz w:val="24"/>
                <w:szCs w:val="24"/>
                <w:lang w:val="en-US" w:eastAsia="zh-CN" w:bidi="ar-SA"/>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bidi="ar-SA"/>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eastAsia" w:ascii="宋体" w:hAnsi="宋体" w:eastAsia="宋体" w:cs="宋体"/>
                <w:color w:val="000000" w:themeColor="text1"/>
                <w:sz w:val="24"/>
                <w:szCs w:val="24"/>
                <w:u w:val="none"/>
              </w:rPr>
            </w:pPr>
            <w:r>
              <w:rPr>
                <w:rStyle w:val="1099"/>
                <w:rFonts w:hint="eastAsia" w:ascii="宋体" w:hAnsi="宋体" w:cs="宋体"/>
                <w:color w:val="000000" w:themeColor="text1"/>
                <w:sz w:val="24"/>
                <w:szCs w:val="24"/>
                <w:u w:val="none"/>
                <w:lang w:val="en-US" w:eastAsia="zh-CN" w:bidi="ar-SA"/>
              </w:rPr>
              <w:t xml:space="preserve">做好服务范围内物品安全保障，每发生一起物品丢失事件</w:t>
            </w:r>
            <w:r>
              <w:rPr>
                <w:rStyle w:val="1099"/>
                <w:rFonts w:hint="eastAsia" w:ascii="宋体" w:hAnsi="宋体" w:eastAsia="宋体" w:cs="宋体"/>
                <w:color w:val="000000" w:themeColor="text1"/>
                <w:sz w:val="24"/>
                <w:szCs w:val="24"/>
                <w:u w:val="none"/>
                <w:lang w:val="en-US" w:eastAsia="zh-CN" w:bidi="ar-SA"/>
              </w:rPr>
              <w:t xml:space="preserve">-1</w:t>
            </w:r>
            <w:r>
              <w:rPr>
                <w:rStyle w:val="1099"/>
                <w:rFonts w:hint="eastAsia" w:ascii="宋体" w:hAnsi="宋体" w:cs="宋体"/>
                <w:color w:val="000000" w:themeColor="text1"/>
                <w:sz w:val="24"/>
                <w:szCs w:val="24"/>
                <w:u w:val="none"/>
                <w:lang w:val="en-US" w:eastAsia="zh-CN" w:bidi="ar-SA"/>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3"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942" w:type="dxa"/>
            <w:vAlign w:val="center"/>
            <w:textDirection w:val="lrTb"/>
            <w:noWrap w:val="false"/>
          </w:tcPr>
          <w:p>
            <w:pPr>
              <w:jc w:val="left"/>
              <w:widowControl/>
              <w:rPr>
                <w:rStyle w:val="1099"/>
                <w:rFonts w:hint="default" w:ascii="宋体" w:hAnsi="宋体" w:eastAsia="宋体" w:cs="宋体"/>
                <w:color w:val="000000" w:themeColor="text1"/>
                <w:sz w:val="24"/>
                <w:szCs w:val="24"/>
              </w:rPr>
            </w:pPr>
            <w:r>
              <w:rPr>
                <w:rStyle w:val="1099"/>
                <w:rFonts w:hint="eastAsia" w:ascii="宋体" w:hAnsi="宋体" w:eastAsia="宋体" w:cs="宋体"/>
                <w:color w:val="000000" w:themeColor="text1"/>
                <w:sz w:val="24"/>
                <w:szCs w:val="24"/>
                <w:u w:val="none"/>
                <w:lang w:val="en-US" w:eastAsia="zh-CN" w:bidi="ar-SA"/>
              </w:rPr>
              <w:t xml:space="preserve">如人员不足30人，得分直接低于70分。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2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05" w:type="dxa"/>
            <w:textDirection w:val="lrTb"/>
            <w:noWrap w:val="false"/>
          </w:tcPr>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p>
        </w:tc>
      </w:tr>
    </w:tbl>
    <w:p>
      <w:pPr>
        <w:ind w:left="0" w:right="0" w:firstLine="600"/>
        <w:jc w:val="both"/>
        <w:keepLines w:val="0"/>
        <w:keepNext w:val="0"/>
        <w:pageBreakBefore w:val="0"/>
        <w:spacing w:before="0" w:after="0" w:line="240" w:lineRule="auto"/>
        <w:widowControl/>
        <w:rPr>
          <w:rFonts w:hint="default"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4"/>
          <w:lang w:val="en-US" w:eastAsia="zh-CN" w:bidi="ar-SA"/>
        </w:rPr>
        <w:t xml:space="preserve">备注：以上各项考核内容扣分总值以该项总分值为扣分上限。</w:t>
      </w:r>
      <w:r>
        <w:rPr>
          <w:rFonts w:hint="eastAsia" w:ascii="宋体" w:hAnsi="宋体" w:eastAsia="宋体" w:cs="宋体"/>
          <w:color w:val="000000" w:themeColor="text1"/>
          <w:sz w:val="24"/>
          <w:szCs w:val="22"/>
          <w:highlight w:val="none"/>
          <w:lang w:val="en-US" w:eastAsia="zh-CN" w:bidi="ar-SA"/>
        </w:rPr>
        <w:t xml:space="preserve"> </w:t>
      </w:r>
      <w:r>
        <w:rPr>
          <w:color w:val="000000" w:themeColor="text1"/>
        </w:rPr>
      </w:r>
    </w:p>
    <w:p>
      <w:pPr>
        <w:ind w:firstLine="482"/>
        <w:jc w:val="both"/>
        <w:keepLines w:val="0"/>
        <w:keepNext w:val="0"/>
        <w:pageBreakBefore w:val="0"/>
        <w:spacing w:line="24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bidi="ar-SA"/>
        </w:rPr>
        <w:t xml:space="preserve">五、</w:t>
      </w:r>
      <w:r>
        <w:rPr>
          <w:rFonts w:hint="eastAsia" w:ascii="宋体" w:hAnsi="宋体" w:cs="宋体"/>
          <w:bCs/>
          <w:color w:val="000000" w:themeColor="text1"/>
          <w:sz w:val="24"/>
          <w:highlight w:val="none"/>
        </w:rPr>
        <w:t xml:space="preserve">其他要求：见招标文件第五章《拟签订的合同文本》、参照附件条款。</w:t>
      </w:r>
      <w:r>
        <w:rPr>
          <w:color w:val="000000" w:themeColor="text1"/>
        </w:rPr>
      </w:r>
    </w:p>
    <w:p>
      <w:pPr>
        <w:pStyle w:val="1076"/>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p>
    <w:p>
      <w:pPr>
        <w:pStyle w:val="96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bookmarkStart w:id="23" w:name="_Toc12714"/>
      <w:r>
        <w:rPr>
          <w:rFonts w:hint="eastAsia" w:asciiTheme="minorEastAsia" w:hAnsiTheme="minorEastAsia" w:eastAsiaTheme="minorEastAsia" w:cstheme="minorEastAsia"/>
          <w:color w:val="000000" w:themeColor="text1"/>
          <w:highlight w:val="none"/>
        </w:rPr>
        <w:t xml:space="preserve">第七章  投标文件相关格式</w:t>
      </w:r>
      <w:bookmarkEnd w:id="19"/>
      <w:r>
        <w:rPr>
          <w:color w:val="000000" w:themeColor="text1"/>
        </w:rPr>
      </w:r>
      <w:bookmarkEnd w:id="20"/>
      <w:r>
        <w:rPr>
          <w:color w:val="000000" w:themeColor="text1"/>
        </w:rPr>
      </w:r>
      <w:bookmarkEnd w:id="23"/>
      <w:r>
        <w:rPr>
          <w:color w:val="000000" w:themeColor="text1"/>
        </w:rPr>
      </w:r>
      <w:r>
        <w:rPr>
          <w:color w:val="000000" w:themeColor="text1"/>
        </w:rPr>
      </w:r>
    </w:p>
    <w:p>
      <w:pPr>
        <w:ind w:firstLine="560"/>
        <w:jc w:val="left"/>
        <w:spacing w:line="52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一、投标函格式</w:t>
      </w:r>
      <w:r>
        <w:rPr>
          <w:color w:val="000000" w:themeColor="text1"/>
        </w:rPr>
      </w:r>
    </w:p>
    <w:p>
      <w:pPr>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致：</w:t>
      </w:r>
      <w:r>
        <w:rPr>
          <w:rFonts w:hint="eastAsia" w:asciiTheme="minorEastAsia" w:hAnsiTheme="minorEastAsia" w:eastAsiaTheme="minorEastAsia" w:cstheme="minorEastAsia"/>
          <w:color w:val="000000" w:themeColor="text1"/>
          <w:sz w:val="28"/>
          <w:szCs w:val="28"/>
          <w:highlight w:val="none"/>
          <w:u w:val="single"/>
          <w:lang w:eastAsia="zh-CN"/>
        </w:rPr>
        <w:t xml:space="preserve">江苏星耀建设项目管理有限公司</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根据项目[项目编号：JSZC-320303-XYGL-G2025-0001]招标文件，</w:t>
      </w:r>
      <w:r>
        <w:rPr>
          <w:rFonts w:hint="eastAsia" w:asciiTheme="minorEastAsia" w:hAnsiTheme="minorEastAsia" w:eastAsiaTheme="minorEastAsia" w:cstheme="minorEastAsia"/>
          <w:color w:val="000000" w:themeColor="text1"/>
          <w:sz w:val="28"/>
          <w:szCs w:val="28"/>
          <w:highlight w:val="none"/>
          <w:u w:val="single"/>
        </w:rPr>
        <w:t xml:space="preserve">(姓名)</w:t>
      </w:r>
      <w:r>
        <w:rPr>
          <w:rFonts w:hint="eastAsia" w:asciiTheme="minorEastAsia" w:hAnsiTheme="minorEastAsia" w:eastAsiaTheme="minorEastAsia" w:cstheme="minorEastAsia"/>
          <w:color w:val="000000" w:themeColor="text1"/>
          <w:sz w:val="28"/>
          <w:szCs w:val="28"/>
          <w:highlight w:val="none"/>
        </w:rPr>
        <w:t xml:space="preserve">代表我方</w:t>
      </w:r>
      <w:r>
        <w:rPr>
          <w:rFonts w:hint="eastAsia" w:asciiTheme="minorEastAsia" w:hAnsiTheme="minorEastAsia" w:eastAsiaTheme="minorEastAsia" w:cstheme="minorEastAsia"/>
          <w:color w:val="000000" w:themeColor="text1"/>
          <w:sz w:val="28"/>
          <w:szCs w:val="28"/>
          <w:highlight w:val="none"/>
          <w:u w:val="single"/>
        </w:rPr>
        <w:t xml:space="preserve">（投标人的名称）</w:t>
      </w:r>
      <w:r>
        <w:rPr>
          <w:rFonts w:hint="eastAsia" w:asciiTheme="minorEastAsia" w:hAnsiTheme="minorEastAsia" w:eastAsiaTheme="minorEastAsia" w:cstheme="minorEastAsia"/>
          <w:color w:val="000000" w:themeColor="text1"/>
          <w:sz w:val="28"/>
          <w:szCs w:val="28"/>
          <w:highlight w:val="none"/>
        </w:rPr>
        <w:t xml:space="preserve">全权处理本次投标的有关事宜。</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据此函，投标人承诺并同意如下： </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1.投标人唯一投标报价见《开标一览表》。</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2.投标人将按招标文件的规定履行合同责任和义务。</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3.投标人已详细审查全部招标文件，包括第[插入编号] [补遗书][如果有的话]。投标人完全理解并同意放弃对这方面有不明及误解的权力。</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4.投标有效期为开标之日后90天。</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5.投标人同意提供按照贵方可能要求的与其投标有关的一切数据或资料，完全理解贵方不一定接受最低价的投标或收到的任何投标。</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6.投标人同意在授予合同后，按照有关规定支付公证费(如有)。</w:t>
      </w:r>
      <w:r>
        <w:rPr>
          <w:color w:val="000000" w:themeColor="text1"/>
        </w:rPr>
      </w:r>
    </w:p>
    <w:p>
      <w:pPr>
        <w:ind w:right="29"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7.</w:t>
      </w:r>
      <w:r>
        <w:rPr>
          <w:rFonts w:hint="eastAsia" w:asciiTheme="minorEastAsia" w:hAnsiTheme="minorEastAsia" w:eastAsiaTheme="minorEastAsia" w:cstheme="minorEastAsia"/>
          <w:color w:val="000000" w:themeColor="text1"/>
          <w:sz w:val="28"/>
          <w:szCs w:val="28"/>
          <w:highlight w:val="none"/>
          <w:lang w:eastAsia="zh-CN"/>
        </w:rPr>
        <w:t xml:space="preserve">江苏星耀建设项目管理有限公司</w:t>
      </w:r>
      <w:r>
        <w:rPr>
          <w:rFonts w:hint="eastAsia" w:asciiTheme="minorEastAsia" w:hAnsiTheme="minorEastAsia" w:eastAsiaTheme="minorEastAsia" w:cstheme="minorEastAsia"/>
          <w:color w:val="000000" w:themeColor="text1"/>
          <w:sz w:val="28"/>
          <w:szCs w:val="28"/>
          <w:highlight w:val="none"/>
        </w:rPr>
        <w:t xml:space="preserve">有权将我单位本项目的《开标一览表》予以公示，公示的方式由</w:t>
      </w:r>
      <w:r>
        <w:rPr>
          <w:rFonts w:hint="eastAsia" w:asciiTheme="minorEastAsia" w:hAnsiTheme="minorEastAsia" w:eastAsiaTheme="minorEastAsia" w:cstheme="minorEastAsia"/>
          <w:color w:val="000000" w:themeColor="text1"/>
          <w:sz w:val="28"/>
          <w:szCs w:val="28"/>
          <w:highlight w:val="none"/>
          <w:lang w:eastAsia="zh-CN"/>
        </w:rPr>
        <w:t xml:space="preserve">江苏星耀建设项目管理有限公司</w:t>
      </w:r>
      <w:r>
        <w:rPr>
          <w:rFonts w:hint="eastAsia" w:asciiTheme="minorEastAsia" w:hAnsiTheme="minorEastAsia" w:eastAsiaTheme="minorEastAsia" w:cstheme="minorEastAsia"/>
          <w:color w:val="000000" w:themeColor="text1"/>
          <w:sz w:val="28"/>
          <w:szCs w:val="28"/>
          <w:highlight w:val="none"/>
        </w:rPr>
        <w:t xml:space="preserve">确定。</w:t>
      </w:r>
      <w:r>
        <w:rPr>
          <w:color w:val="000000" w:themeColor="text1"/>
        </w:rPr>
      </w:r>
    </w:p>
    <w:p>
      <w:pPr>
        <w:ind w:right="29"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rPr>
      </w:r>
    </w:p>
    <w:p>
      <w:pPr>
        <w:ind w:firstLine="56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9.与本投标有关的一切正式往来信函请寄：</w:t>
      </w:r>
      <w:r>
        <w:rPr>
          <w:color w:val="000000" w:themeColor="text1"/>
        </w:rPr>
      </w:r>
    </w:p>
    <w:p>
      <w:pPr>
        <w:ind w:firstLine="112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地址： </w:t>
      </w:r>
      <w:r>
        <w:rPr>
          <w:color w:val="000000" w:themeColor="text1"/>
        </w:rPr>
      </w:r>
    </w:p>
    <w:p>
      <w:pPr>
        <w:ind w:firstLine="112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电话：</w:t>
      </w:r>
      <w:r>
        <w:rPr>
          <w:color w:val="000000" w:themeColor="text1"/>
        </w:rPr>
      </w:r>
    </w:p>
    <w:p>
      <w:pPr>
        <w:ind w:firstLine="112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移动电话： </w:t>
      </w:r>
      <w:r>
        <w:rPr>
          <w:color w:val="000000" w:themeColor="text1"/>
        </w:rPr>
      </w:r>
    </w:p>
    <w:p>
      <w:pPr>
        <w:ind w:firstLine="112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电子邮箱： </w:t>
      </w:r>
      <w:r>
        <w:rPr>
          <w:color w:val="000000" w:themeColor="text1"/>
        </w:rPr>
      </w:r>
    </w:p>
    <w:p>
      <w:pPr>
        <w:ind w:firstLine="448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28"/>
          <w:szCs w:val="28"/>
          <w:highlight w:val="none"/>
        </w:rPr>
        <w:t xml:space="preserve">投标人：（电子签章）</w:t>
      </w:r>
      <w:r>
        <w:rPr>
          <w:color w:val="000000" w:themeColor="text1"/>
        </w:rPr>
      </w:r>
    </w:p>
    <w:p>
      <w:pPr>
        <w:ind w:firstLine="45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ind w:firstLine="640"/>
        <w:jc w:val="left"/>
        <w:spacing w:line="480" w:lineRule="exact"/>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br w:type="page" w:clear="all"/>
      </w:r>
      <w:r>
        <w:rPr>
          <w:rFonts w:hint="eastAsia" w:asciiTheme="minorEastAsia" w:hAnsiTheme="minorEastAsia" w:eastAsiaTheme="minorEastAsia" w:cstheme="minorEastAsia"/>
          <w:b/>
          <w:bCs/>
          <w:color w:val="000000" w:themeColor="text1"/>
          <w:sz w:val="30"/>
          <w:szCs w:val="30"/>
          <w:highlight w:val="none"/>
        </w:rPr>
        <w:t xml:space="preserve">二、开标一览表格式</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u w:val="single"/>
        </w:rPr>
      </w:pPr>
      <w:r>
        <w:rPr>
          <w:rFonts w:hint="eastAsia" w:asciiTheme="minorEastAsia" w:hAnsiTheme="minorEastAsia" w:eastAsiaTheme="minorEastAsia" w:cstheme="minorEastAsia"/>
          <w:color w:val="000000" w:themeColor="text1"/>
          <w:sz w:val="28"/>
          <w:szCs w:val="28"/>
          <w:highlight w:val="none"/>
        </w:rPr>
        <w:t xml:space="preserve">项目名称：</w:t>
      </w:r>
      <w:r>
        <w:rPr>
          <w:rFonts w:hint="eastAsia" w:asciiTheme="minorEastAsia" w:hAnsiTheme="minorEastAsia" w:eastAsiaTheme="minorEastAsia" w:cstheme="minorEastAsia"/>
          <w:color w:val="000000" w:themeColor="text1"/>
          <w:sz w:val="28"/>
          <w:szCs w:val="28"/>
          <w:highlight w:val="none"/>
          <w:lang w:eastAsia="zh-CN"/>
        </w:rPr>
        <w:t xml:space="preserve">食品城安保服务项目</w:t>
      </w:r>
      <w:r>
        <w:rPr>
          <w:rFonts w:hint="eastAsia" w:asciiTheme="minorEastAsia" w:hAnsiTheme="minorEastAsia" w:eastAsiaTheme="minorEastAsia" w:cstheme="minorEastAsia"/>
          <w:color w:val="000000" w:themeColor="text1"/>
          <w:sz w:val="28"/>
          <w:szCs w:val="28"/>
          <w:highlight w:val="none"/>
        </w:rPr>
        <w:t xml:space="preserve"> </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u w:val="single"/>
        </w:rPr>
      </w:pPr>
      <w:r>
        <w:rPr>
          <w:rFonts w:hint="eastAsia" w:asciiTheme="minorEastAsia" w:hAnsiTheme="minorEastAsia" w:eastAsiaTheme="minorEastAsia" w:cstheme="minorEastAsia"/>
          <w:color w:val="000000" w:themeColor="text1"/>
          <w:sz w:val="28"/>
          <w:szCs w:val="28"/>
          <w:highlight w:val="none"/>
        </w:rPr>
        <w:t xml:space="preserve">项目编号：JSZC-320303-XYGL-G2025-0001</w:t>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货币单位：人民币元</w:t>
      </w:r>
      <w:r>
        <w:rPr>
          <w:color w:val="000000" w:themeColor="text1"/>
        </w:rPr>
      </w:r>
    </w:p>
    <w:p>
      <w:pPr>
        <w:jc w:val="center"/>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r>
      <w:r>
        <w:rPr>
          <w:color w:val="000000" w:themeColor="text1"/>
        </w:rPr>
      </w:r>
    </w:p>
    <w:p>
      <w:pPr>
        <w:ind w:firstLine="560"/>
        <w:spacing w:line="52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 详见苏采云系统中的格式。</w:t>
      </w:r>
      <w:r>
        <w:rPr>
          <w:color w:val="000000" w:themeColor="text1"/>
        </w:rPr>
      </w:r>
    </w:p>
    <w:p>
      <w:pP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pStyle w:val="711"/>
        <w:rPr>
          <w:color w:val="000000" w:themeColor="text1"/>
          <w:highlight w:val="none"/>
        </w:rPr>
      </w:pPr>
      <w:r>
        <w:rPr>
          <w:color w:val="000000" w:themeColor="text1"/>
          <w:highlight w:val="none"/>
        </w:rPr>
      </w:r>
      <w:r>
        <w:rPr>
          <w:color w:val="000000" w:themeColor="text1"/>
        </w:rPr>
      </w:r>
    </w:p>
    <w:p>
      <w:pPr>
        <w:ind w:firstLine="294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投标人：（电子签章）</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39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9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11"/>
        <w:rPr>
          <w:color w:val="000000" w:themeColor="text1"/>
          <w:highlight w:val="none"/>
        </w:rPr>
      </w:pPr>
      <w:r>
        <w:rPr>
          <w:color w:val="000000" w:themeColor="text1"/>
          <w:highlight w:val="none"/>
        </w:rPr>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color w:val="000000" w:themeColor="text1"/>
        </w:rPr>
      </w:r>
      <w:bookmarkStart w:id="24" w:name="_GoBack"/>
      <w:r>
        <w:rPr>
          <w:color w:val="000000" w:themeColor="text1"/>
        </w:rPr>
      </w:r>
      <w:bookmarkEnd w:id="24"/>
      <w:r>
        <w:rPr>
          <w:color w:val="000000" w:themeColor="text1"/>
        </w:rPr>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640"/>
        <w:jc w:val="left"/>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b/>
          <w:bCs/>
          <w:color w:val="000000" w:themeColor="text1"/>
          <w:sz w:val="30"/>
          <w:szCs w:val="30"/>
          <w:highlight w:val="none"/>
        </w:rPr>
        <w:t xml:space="preserve">三、</w:t>
      </w:r>
      <w:r>
        <w:rPr>
          <w:rFonts w:hint="eastAsia" w:asciiTheme="minorEastAsia" w:hAnsiTheme="minorEastAsia" w:eastAsiaTheme="minorEastAsia" w:cstheme="minorEastAsia"/>
          <w:b/>
          <w:color w:val="000000" w:themeColor="text1"/>
          <w:sz w:val="30"/>
          <w:szCs w:val="30"/>
          <w:highlight w:val="none"/>
        </w:rPr>
        <w:t xml:space="preserve">分项价格表格式</w:t>
      </w:r>
      <w:r>
        <w:rPr>
          <w:color w:val="000000" w:themeColor="text1"/>
        </w:rPr>
      </w:r>
    </w:p>
    <w:p>
      <w:pPr>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560"/>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项目名称：</w:t>
      </w:r>
      <w:r>
        <w:rPr>
          <w:color w:val="000000" w:themeColor="text1"/>
        </w:rPr>
      </w:r>
    </w:p>
    <w:p>
      <w:pPr>
        <w:ind w:firstLine="560"/>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项目编号：    </w:t>
      </w:r>
      <w:r>
        <w:rPr>
          <w:color w:val="000000" w:themeColor="text1"/>
        </w:rPr>
      </w:r>
    </w:p>
    <w:p>
      <w:pPr>
        <w:ind w:firstLine="560"/>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货币单位：人民币元</w:t>
      </w:r>
      <w:r>
        <w:rPr>
          <w:color w:val="000000" w:themeColor="text1"/>
        </w:rPr>
      </w:r>
    </w:p>
    <w:p>
      <w:pPr>
        <w:ind w:firstLine="2940"/>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2940"/>
        <w:jc w:val="left"/>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2530"/>
        <w:jc w:val="left"/>
        <w:spacing w:line="480" w:lineRule="exact"/>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格式自拟</w:t>
      </w:r>
      <w:r>
        <w:rPr>
          <w:color w:val="000000" w:themeColor="text1"/>
        </w:rPr>
      </w:r>
    </w:p>
    <w:p>
      <w:pPr>
        <w:ind w:firstLine="294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294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294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5040"/>
        <w:spacing w:line="48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投标人：（电子签章）</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39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9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pStyle w:val="710"/>
        <w:rPr>
          <w:color w:val="000000" w:themeColor="text1"/>
          <w:highlight w:val="none"/>
        </w:rPr>
      </w:pPr>
      <w:r>
        <w:rPr>
          <w:color w:val="000000" w:themeColor="text1"/>
          <w:highlight w:val="none"/>
        </w:rPr>
      </w:r>
      <w:r>
        <w:rPr>
          <w:color w:val="000000" w:themeColor="text1"/>
        </w:rPr>
      </w:r>
    </w:p>
    <w:p>
      <w:pPr>
        <w:ind w:firstLine="600"/>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bidi="ar"/>
        </w:rPr>
        <w:t xml:space="preserve">注：1．如果按单价计算的结果与总价不一致，以总价为准。</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bidi="ar"/>
        </w:rPr>
        <w:t xml:space="preserve">2．如果不提供详细分项报价将视为没有实质性响应招标文件。</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bidi="ar"/>
        </w:rPr>
        <w:t xml:space="preserve">3. 投标人对以上数据的真实性负责。</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eastAsia="zh-CN" w:bidi="ar"/>
        </w:rPr>
        <w:t xml:space="preserve">江苏星耀建设项目管理有限公司</w:t>
      </w:r>
      <w:r>
        <w:rPr>
          <w:rFonts w:hint="eastAsia" w:asciiTheme="minorEastAsia" w:hAnsiTheme="minorEastAsia" w:eastAsiaTheme="minorEastAsia" w:cstheme="minorEastAsia"/>
          <w:b/>
          <w:bCs/>
          <w:color w:val="000000" w:themeColor="text1"/>
          <w:sz w:val="24"/>
          <w:highlight w:val="none"/>
          <w:lang w:bidi="ar"/>
        </w:rPr>
        <w:t xml:space="preserve">有权将以上内容进行公示。</w:t>
      </w:r>
      <w:r>
        <w:rPr>
          <w:color w:val="000000" w:themeColor="text1"/>
        </w:rPr>
      </w:r>
    </w:p>
    <w:p>
      <w:pPr>
        <w:ind w:firstLine="600"/>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br w:type="page" w:clear="all"/>
      </w:r>
      <w:r>
        <w:rPr>
          <w:color w:val="000000" w:themeColor="text1"/>
        </w:rPr>
      </w:r>
    </w:p>
    <w:p>
      <w:pPr>
        <w:ind w:firstLine="640"/>
        <w:jc w:val="left"/>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四、偏离表格式</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708"/>
        <w:spacing w:line="480" w:lineRule="exact"/>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项目名称：</w:t>
      </w:r>
      <w:r>
        <w:rPr>
          <w:rFonts w:hint="eastAsia" w:asciiTheme="minorEastAsia" w:hAnsiTheme="minorEastAsia" w:eastAsiaTheme="minorEastAsia" w:cstheme="minorEastAsia"/>
          <w:color w:val="000000" w:themeColor="text1"/>
          <w:sz w:val="30"/>
          <w:szCs w:val="30"/>
          <w:highlight w:val="none"/>
          <w:lang w:eastAsia="zh-CN"/>
        </w:rPr>
        <w:t xml:space="preserve">食品城安保服务项目</w:t>
      </w:r>
      <w:r>
        <w:rPr>
          <w:color w:val="000000" w:themeColor="text1"/>
        </w:rPr>
      </w:r>
    </w:p>
    <w:p>
      <w:pPr>
        <w:ind w:firstLine="708"/>
        <w:spacing w:line="480" w:lineRule="exact"/>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项目编号：JSZC-320303-XYGL-G2025-0001</w:t>
      </w:r>
      <w:r>
        <w:rPr>
          <w:color w:val="000000" w:themeColor="text1"/>
        </w:rPr>
      </w:r>
    </w:p>
    <w:p>
      <w:pPr>
        <w:rPr>
          <w:rFonts w:hint="eastAsia" w:asciiTheme="minorEastAsia" w:hAnsiTheme="minorEastAsia" w:eastAsiaTheme="minorEastAsia" w:cstheme="minorEastAsia"/>
          <w:color w:val="000000" w:themeColor="text1"/>
          <w:sz w:val="24"/>
          <w:highlight w:val="none"/>
          <w:u w:val="single"/>
        </w:rPr>
      </w:pPr>
      <w:r>
        <w:rPr>
          <w:rFonts w:hint="eastAsia" w:asciiTheme="minorEastAsia" w:hAnsiTheme="minorEastAsia" w:eastAsiaTheme="minorEastAsia" w:cstheme="minorEastAsia"/>
          <w:color w:val="000000" w:themeColor="text1"/>
          <w:sz w:val="24"/>
          <w:highlight w:val="none"/>
          <w:u w:val="single"/>
        </w:rPr>
      </w:r>
      <w:r>
        <w:rPr>
          <w:color w:val="000000" w:themeColor="text1"/>
        </w:rPr>
      </w:r>
    </w:p>
    <w:tbl>
      <w:tblPr>
        <w:tblStyle w:val="700"/>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aps/>
                <w:color w:val="000000" w:themeColor="text1"/>
                <w:sz w:val="28"/>
                <w:szCs w:val="28"/>
                <w:highlight w:val="none"/>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aps/>
                <w:color w:val="000000" w:themeColor="text1"/>
                <w:sz w:val="28"/>
                <w:szCs w:val="28"/>
                <w:highlight w:val="none"/>
              </w:rPr>
              <w:t xml:space="preserve">偏离内容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招标文件的要求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投标文件中的内容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aps/>
                <w:color w:val="000000" w:themeColor="text1"/>
                <w:sz w:val="28"/>
                <w:szCs w:val="28"/>
                <w:highlight w:val="none"/>
              </w:rPr>
              <w:t xml:space="preserve">（正/负/无）偏离</w:t>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Theme="minorEastAsia" w:hAnsiTheme="minorEastAsia" w:eastAsiaTheme="minorEastAsia" w:cstheme="minorEastAsia"/>
                <w:caps/>
                <w:color w:val="000000" w:themeColor="text1"/>
                <w:sz w:val="28"/>
                <w:szCs w:val="28"/>
                <w:highlight w:val="none"/>
              </w:rPr>
            </w:pPr>
            <w:r>
              <w:rPr>
                <w:rFonts w:hint="eastAsia" w:asciiTheme="minorEastAsia" w:hAnsiTheme="minorEastAsia" w:eastAsiaTheme="minorEastAsia" w:cstheme="minorEastAsia"/>
                <w:caps/>
                <w:color w:val="000000" w:themeColor="text1"/>
                <w:sz w:val="28"/>
                <w:szCs w:val="28"/>
                <w:highlight w:val="none"/>
              </w:rPr>
              <w:t xml:space="preserve">说明</w:t>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jc w:val="cente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tc>
      </w:tr>
    </w:tbl>
    <w:p>
      <w:pPr>
        <w:rPr>
          <w:rFonts w:hint="eastAsia" w:asciiTheme="minorEastAsia" w:hAnsiTheme="minorEastAsia" w:eastAsiaTheme="minorEastAsia" w:cstheme="minorEastAsia"/>
          <w:color w:val="000000" w:themeColor="text1"/>
          <w:sz w:val="24"/>
          <w:highlight w:val="none"/>
          <w:u w:val="single"/>
        </w:rPr>
      </w:pPr>
      <w:r>
        <w:rPr>
          <w:rFonts w:hint="eastAsia" w:asciiTheme="minorEastAsia" w:hAnsiTheme="minorEastAsia" w:eastAsiaTheme="minorEastAsia" w:cstheme="minorEastAsia"/>
          <w:color w:val="000000" w:themeColor="text1"/>
          <w:sz w:val="24"/>
          <w:highlight w:val="none"/>
          <w:u w:val="single"/>
        </w:rPr>
      </w:r>
      <w:r>
        <w:rPr>
          <w:color w:val="000000" w:themeColor="text1"/>
        </w:rPr>
      </w:r>
    </w:p>
    <w:p>
      <w:pPr>
        <w:ind w:firstLine="849"/>
        <w:spacing w:line="440" w:lineRule="exact"/>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t xml:space="preserve">注</w:t>
      </w:r>
      <w:r>
        <w:rPr>
          <w:rFonts w:hint="eastAsia" w:asciiTheme="minorEastAsia" w:hAnsiTheme="minorEastAsia" w:eastAsiaTheme="minorEastAsia" w:cstheme="minorEastAsia"/>
          <w:color w:val="000000" w:themeColor="text1"/>
          <w:sz w:val="28"/>
          <w:szCs w:val="28"/>
          <w:highlight w:val="none"/>
        </w:rPr>
        <w:t xml:space="preserve">：投标人的投标文件中的内容与招标文件（含招标文件的澄清或者修改的内容）的要求不同时，逐条列在偏离表中，否则将认为投标人接受招标文件的要求。</w:t>
      </w:r>
      <w:r>
        <w:rPr>
          <w:color w:val="000000" w:themeColor="text1"/>
        </w:rPr>
      </w:r>
    </w:p>
    <w:p>
      <w:pPr>
        <w:ind w:firstLine="906"/>
        <w:spacing w:line="30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投标人：（</w:t>
      </w:r>
      <w:r>
        <w:rPr>
          <w:rFonts w:hint="eastAsia" w:asciiTheme="minorEastAsia" w:hAnsiTheme="minorEastAsia" w:eastAsiaTheme="minorEastAsia" w:cstheme="minorEastAsia"/>
          <w:color w:val="000000" w:themeColor="text1"/>
          <w:sz w:val="28"/>
          <w:szCs w:val="28"/>
          <w:highlight w:val="none"/>
        </w:rPr>
        <w:t xml:space="preserve">电子签章</w:t>
      </w:r>
      <w:r>
        <w:rPr>
          <w:rFonts w:hint="eastAsia" w:asciiTheme="minorEastAsia" w:hAnsiTheme="minorEastAsia" w:eastAsiaTheme="minorEastAsia" w:cstheme="minorEastAsia"/>
          <w:color w:val="000000" w:themeColor="text1"/>
          <w:sz w:val="30"/>
          <w:szCs w:val="30"/>
          <w:highlight w:val="none"/>
        </w:rPr>
        <w:t xml:space="preserve">）</w:t>
      </w:r>
      <w:r>
        <w:rPr>
          <w:color w:val="000000" w:themeColor="text1"/>
        </w:rPr>
      </w:r>
    </w:p>
    <w:p>
      <w:pPr>
        <w:ind w:firstLine="906"/>
        <w:spacing w:line="30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906"/>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ind w:firstLine="906"/>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r>
      <w:r>
        <w:rPr>
          <w:color w:val="000000" w:themeColor="text1"/>
        </w:rPr>
      </w:r>
    </w:p>
    <w:p>
      <w:pPr>
        <w:jc w:val="left"/>
        <w:widowControl/>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br w:type="page" w:clear="all"/>
      </w:r>
      <w:r>
        <w:rPr>
          <w:color w:val="000000" w:themeColor="text1"/>
        </w:rPr>
      </w:r>
    </w:p>
    <w:p>
      <w:pPr>
        <w:ind w:firstLine="600"/>
        <w:jc w:val="both"/>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五、法定代表人授权书格式</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委托人：</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地  址：</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法定代表人（负责人）：               职务：</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统一社会信用代码：</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受托人：                   性别：男（女）  </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年龄：  岁                 民族：   族</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职务：</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身份证号：</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兹委托（      ）全权代表我企业（公司）参与（</w:t>
      </w:r>
      <w:r>
        <w:rPr>
          <w:rFonts w:hint="eastAsia" w:asciiTheme="minorEastAsia" w:hAnsiTheme="minorEastAsia" w:eastAsiaTheme="minorEastAsia" w:cstheme="minorEastAsia"/>
          <w:color w:val="000000" w:themeColor="text1"/>
          <w:sz w:val="30"/>
          <w:szCs w:val="30"/>
          <w:highlight w:val="none"/>
          <w:lang w:eastAsia="zh-CN"/>
        </w:rPr>
        <w:t xml:space="preserve">食品城安保服务项目</w:t>
      </w:r>
      <w:r>
        <w:rPr>
          <w:rFonts w:hint="eastAsia" w:asciiTheme="minorEastAsia" w:hAnsiTheme="minorEastAsia" w:eastAsiaTheme="minorEastAsia" w:cstheme="minorEastAsia"/>
          <w:color w:val="000000" w:themeColor="text1"/>
          <w:sz w:val="30"/>
          <w:szCs w:val="30"/>
          <w:highlight w:val="none"/>
        </w:rPr>
        <w:t xml:space="preserve">）项目（项目编号：JSZC-320303-XYGL-G2025-0001</w:t>
      </w:r>
      <w:r>
        <w:rPr>
          <w:rFonts w:hint="eastAsia" w:asciiTheme="minorEastAsia" w:hAnsiTheme="minorEastAsia" w:eastAsiaTheme="minorEastAsia" w:cstheme="minorEastAsia"/>
          <w:color w:val="000000" w:themeColor="text1"/>
          <w:sz w:val="30"/>
          <w:szCs w:val="30"/>
          <w:highlight w:val="none"/>
          <w:lang w:val="en-US" w:eastAsia="zh-CN"/>
        </w:rPr>
        <w:t xml:space="preserve"> </w:t>
      </w:r>
      <w:r>
        <w:rPr>
          <w:rFonts w:hint="eastAsia" w:asciiTheme="minorEastAsia" w:hAnsiTheme="minorEastAsia" w:eastAsiaTheme="minorEastAsia" w:cstheme="minorEastAsia"/>
          <w:color w:val="000000" w:themeColor="text1"/>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rPr>
      </w:r>
    </w:p>
    <w:p>
      <w:pPr>
        <w:ind w:firstLine="63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特此授权委托。</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委托人（盖章）：               受托人（签字）：</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法定代表人（签字或盖章）：</w:t>
      </w:r>
      <w:r>
        <w:rPr>
          <w:rFonts w:hint="eastAsia" w:asciiTheme="minorEastAsia" w:hAnsiTheme="minorEastAsia" w:eastAsiaTheme="minorEastAsia" w:cstheme="minorEastAsia"/>
          <w:color w:val="000000" w:themeColor="text1"/>
          <w:sz w:val="30"/>
          <w:szCs w:val="30"/>
          <w:highlight w:val="none"/>
        </w:rPr>
        <w:t xml:space="preserve"> </w:t>
      </w:r>
      <w:r>
        <w:rPr>
          <w:color w:val="000000" w:themeColor="text1"/>
        </w:rPr>
      </w:r>
    </w:p>
    <w:p>
      <w:pPr>
        <w:ind w:right="600" w:firstLine="61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年   月   日 </w:t>
      </w:r>
      <w:r>
        <w:rPr>
          <w:color w:val="000000" w:themeColor="text1"/>
        </w:rPr>
      </w:r>
    </w:p>
    <w:p>
      <w:pPr>
        <w:jc w:val="center"/>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(受托人身份证复印件附后)</w:t>
      </w:r>
      <w:r>
        <w:rPr>
          <w:color w:val="000000" w:themeColor="text1"/>
        </w:rPr>
      </w:r>
    </w:p>
    <w:p>
      <w:pPr>
        <w:ind w:firstLine="4470"/>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4470"/>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4470"/>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4470"/>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p>
    <w:p>
      <w:pPr>
        <w:ind w:firstLine="600"/>
        <w:spacing w:before="100" w:beforeAutospacing="1" w:after="100" w:afterAutospacing="1" w:line="480" w:lineRule="exact"/>
        <w:widowControl/>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color w:val="000000" w:themeColor="text1"/>
        </w:rPr>
      </w:r>
    </w:p>
    <w:p>
      <w:pPr>
        <w:ind w:firstLine="600"/>
        <w:jc w:val="left"/>
        <w:spacing w:before="100" w:beforeAutospacing="1" w:after="100" w:afterAutospacing="1" w:line="480" w:lineRule="exact"/>
        <w:widowControl/>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lang w:eastAsia="zh-CN"/>
        </w:rPr>
        <w:t xml:space="preserve">六</w:t>
      </w:r>
      <w:r>
        <w:rPr>
          <w:rFonts w:hint="eastAsia" w:asciiTheme="minorEastAsia" w:hAnsiTheme="minorEastAsia" w:eastAsiaTheme="minorEastAsia" w:cstheme="minorEastAsia"/>
          <w:b/>
          <w:bCs/>
          <w:color w:val="000000" w:themeColor="text1"/>
          <w:sz w:val="30"/>
          <w:szCs w:val="30"/>
          <w:highlight w:val="none"/>
        </w:rPr>
        <w:t xml:space="preserve">、中小企业声明函格式</w:t>
      </w:r>
      <w:r>
        <w:rPr>
          <w:color w:val="000000" w:themeColor="text1"/>
        </w:rPr>
      </w:r>
    </w:p>
    <w:p>
      <w:pPr>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项目名称：</w:t>
      </w:r>
      <w:r>
        <w:rPr>
          <w:rFonts w:hint="eastAsia" w:asciiTheme="minorEastAsia" w:hAnsiTheme="minorEastAsia" w:eastAsiaTheme="minorEastAsia" w:cstheme="minorEastAsia"/>
          <w:color w:val="000000" w:themeColor="text1"/>
          <w:sz w:val="30"/>
          <w:szCs w:val="30"/>
          <w:highlight w:val="none"/>
          <w:lang w:eastAsia="zh-CN"/>
        </w:rPr>
        <w:t xml:space="preserve">食品城安保服务项目</w:t>
      </w:r>
      <w:r>
        <w:rPr>
          <w:rFonts w:hint="eastAsia" w:asciiTheme="minorEastAsia" w:hAnsiTheme="minorEastAsia" w:eastAsiaTheme="minorEastAsia" w:cstheme="minorEastAsia"/>
          <w:color w:val="000000" w:themeColor="text1"/>
          <w:sz w:val="30"/>
          <w:szCs w:val="30"/>
          <w:highlight w:val="none"/>
        </w:rPr>
        <w:t xml:space="preserve"> </w:t>
      </w:r>
      <w:r>
        <w:rPr>
          <w:color w:val="000000" w:themeColor="text1"/>
        </w:rPr>
      </w:r>
    </w:p>
    <w:p>
      <w:pPr>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项目编号：JSZC-320303-XYGL-G2025-0001</w:t>
      </w:r>
      <w:r>
        <w:rPr>
          <w:color w:val="000000" w:themeColor="text1"/>
        </w:rPr>
      </w:r>
    </w:p>
    <w:p>
      <w:pPr>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　　</w:t>
      </w:r>
      <w:r>
        <w:rPr>
          <w:color w:val="000000" w:themeColor="text1"/>
        </w:rPr>
      </w:r>
    </w:p>
    <w:p>
      <w:pPr>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color w:val="000000" w:themeColor="text1"/>
        </w:rPr>
      </w:r>
    </w:p>
    <w:p>
      <w:pPr>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1.（</w:t>
      </w:r>
      <w:r>
        <w:rPr>
          <w:rFonts w:hint="eastAsia" w:asciiTheme="minorEastAsia" w:hAnsiTheme="minorEastAsia" w:eastAsiaTheme="minorEastAsia" w:cstheme="minorEastAsia"/>
          <w:color w:val="000000" w:themeColor="text1"/>
          <w:sz w:val="30"/>
          <w:szCs w:val="30"/>
          <w:highlight w:val="none"/>
          <w:lang w:eastAsia="zh-CN"/>
        </w:rPr>
        <w:t xml:space="preserve">食品城安保服务项目</w:t>
      </w:r>
      <w:r>
        <w:rPr>
          <w:rFonts w:hint="eastAsia" w:asciiTheme="minorEastAsia" w:hAnsiTheme="minorEastAsia" w:eastAsiaTheme="minorEastAsia" w:cstheme="minorEastAsia"/>
          <w:color w:val="000000" w:themeColor="text1"/>
          <w:sz w:val="30"/>
          <w:szCs w:val="30"/>
          <w:highlight w:val="none"/>
        </w:rPr>
        <w:t xml:space="preserve">），属于</w:t>
      </w:r>
      <w:r>
        <w:rPr>
          <w:rFonts w:hint="eastAsia" w:asciiTheme="minorEastAsia" w:hAnsiTheme="minorEastAsia" w:eastAsiaTheme="minorEastAsia" w:cstheme="minorEastAsia"/>
          <w:color w:val="000000" w:themeColor="text1"/>
          <w:sz w:val="30"/>
          <w:szCs w:val="30"/>
          <w:highlight w:val="none"/>
          <w:u w:val="single"/>
        </w:rPr>
        <w:t xml:space="preserve">（ ）行</w:t>
      </w:r>
      <w:r>
        <w:rPr>
          <w:rFonts w:hint="eastAsia" w:asciiTheme="minorEastAsia" w:hAnsiTheme="minorEastAsia" w:eastAsiaTheme="minorEastAsia" w:cstheme="minorEastAsia"/>
          <w:color w:val="000000" w:themeColor="text1"/>
          <w:sz w:val="30"/>
          <w:szCs w:val="30"/>
          <w:highlight w:val="none"/>
        </w:rPr>
        <w:t xml:space="preserve">业；承建（承接）企业为（</w:t>
      </w:r>
      <w:r>
        <w:rPr>
          <w:rFonts w:hint="eastAsia" w:asciiTheme="minorEastAsia" w:hAnsiTheme="minorEastAsia" w:eastAsiaTheme="minorEastAsia" w:cstheme="minorEastAsia"/>
          <w:color w:val="000000" w:themeColor="text1"/>
          <w:sz w:val="30"/>
          <w:szCs w:val="30"/>
          <w:highlight w:val="none"/>
          <w:u w:val="single"/>
        </w:rPr>
        <w:t xml:space="preserve">企业名称</w:t>
      </w:r>
      <w:r>
        <w:rPr>
          <w:rFonts w:hint="eastAsia" w:asciiTheme="minorEastAsia" w:hAnsiTheme="minorEastAsia" w:eastAsiaTheme="minorEastAsia" w:cstheme="minorEastAsia"/>
          <w:color w:val="000000" w:themeColor="text1"/>
          <w:sz w:val="30"/>
          <w:szCs w:val="30"/>
          <w:highlight w:val="none"/>
        </w:rPr>
        <w:t xml:space="preserve">），从业人员</w:t>
      </w:r>
      <w:r>
        <w:rPr>
          <w:rFonts w:hint="eastAsia" w:asciiTheme="minorEastAsia" w:hAnsiTheme="minorEastAsia" w:eastAsiaTheme="minorEastAsia" w:cstheme="minorEastAsia"/>
          <w:color w:val="000000" w:themeColor="text1"/>
          <w:sz w:val="30"/>
          <w:szCs w:val="30"/>
          <w:highlight w:val="none"/>
          <w:u w:val="single"/>
        </w:rPr>
        <w:t xml:space="preserve">  </w:t>
      </w:r>
      <w:r>
        <w:rPr>
          <w:rFonts w:hint="eastAsia" w:asciiTheme="minorEastAsia" w:hAnsiTheme="minorEastAsia" w:eastAsiaTheme="minorEastAsia" w:cstheme="minorEastAsia"/>
          <w:color w:val="000000" w:themeColor="text1"/>
          <w:sz w:val="30"/>
          <w:szCs w:val="30"/>
          <w:highlight w:val="none"/>
        </w:rPr>
        <w:t xml:space="preserve">人，营业收入为</w:t>
      </w:r>
      <w:r>
        <w:rPr>
          <w:rFonts w:hint="eastAsia" w:asciiTheme="minorEastAsia" w:hAnsiTheme="minorEastAsia" w:eastAsiaTheme="minorEastAsia" w:cstheme="minorEastAsia"/>
          <w:color w:val="000000" w:themeColor="text1"/>
          <w:sz w:val="30"/>
          <w:szCs w:val="30"/>
          <w:highlight w:val="none"/>
          <w:u w:val="single"/>
        </w:rPr>
        <w:t xml:space="preserve">  </w:t>
      </w:r>
      <w:r>
        <w:rPr>
          <w:rFonts w:hint="eastAsia" w:asciiTheme="minorEastAsia" w:hAnsiTheme="minorEastAsia" w:eastAsiaTheme="minorEastAsia" w:cstheme="minorEastAsia"/>
          <w:color w:val="000000" w:themeColor="text1"/>
          <w:sz w:val="30"/>
          <w:szCs w:val="30"/>
          <w:highlight w:val="none"/>
        </w:rPr>
        <w:t xml:space="preserve">万元，资产总额为</w:t>
      </w:r>
      <w:r>
        <w:rPr>
          <w:rFonts w:hint="eastAsia" w:asciiTheme="minorEastAsia" w:hAnsiTheme="minorEastAsia" w:eastAsiaTheme="minorEastAsia" w:cstheme="minorEastAsia"/>
          <w:color w:val="000000" w:themeColor="text1"/>
          <w:sz w:val="30"/>
          <w:szCs w:val="30"/>
          <w:highlight w:val="none"/>
          <w:u w:val="single"/>
        </w:rPr>
        <w:t xml:space="preserve">  </w:t>
      </w:r>
      <w:r>
        <w:rPr>
          <w:rFonts w:hint="eastAsia" w:asciiTheme="minorEastAsia" w:hAnsiTheme="minorEastAsia" w:eastAsiaTheme="minorEastAsia" w:cstheme="minorEastAsia"/>
          <w:color w:val="000000" w:themeColor="text1"/>
          <w:sz w:val="30"/>
          <w:szCs w:val="30"/>
          <w:highlight w:val="none"/>
        </w:rPr>
        <w:t xml:space="preserve">万元，属于（□中型企业、□小型企业、□微型企业，请勾选！)；</w:t>
      </w:r>
      <w:r>
        <w:rPr>
          <w:color w:val="000000" w:themeColor="text1"/>
        </w:rPr>
      </w:r>
    </w:p>
    <w:p>
      <w:pPr>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以上企业，不属于大企业的分支机构，不存在控股股东为大企业的情形，也不存在与大企业的负责人为同一人的情形。</w:t>
      </w:r>
      <w:r>
        <w:rPr>
          <w:color w:val="000000" w:themeColor="text1"/>
        </w:rPr>
      </w:r>
    </w:p>
    <w:p>
      <w:pPr>
        <w:spacing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本企业对上述声明内容的真实性负责。如有虚假，将依法承担相应责任。</w:t>
      </w:r>
      <w:r>
        <w:rPr>
          <w:color w:val="000000" w:themeColor="text1"/>
        </w:rPr>
      </w:r>
    </w:p>
    <w:p>
      <w:pPr>
        <w:ind w:firstLine="480"/>
        <w:jc w:val="center"/>
        <w:spacing w:line="360" w:lineRule="auto"/>
        <w:widowControl/>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 企业名称（供应商名称）（电子签章）： </w:t>
      </w:r>
      <w:r>
        <w:rPr>
          <w:color w:val="000000" w:themeColor="text1"/>
        </w:rPr>
      </w:r>
    </w:p>
    <w:p>
      <w:pPr>
        <w:ind w:right="480"/>
        <w:spacing w:line="360" w:lineRule="auto"/>
        <w:widowControl/>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                               日  期：  年  月  日</w:t>
      </w:r>
      <w:r>
        <w:rPr>
          <w:color w:val="000000" w:themeColor="text1"/>
        </w:rPr>
      </w:r>
    </w:p>
    <w:p>
      <w:pPr>
        <w:spacing w:line="3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spacing w:line="3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注：本项目采购的服务属于租赁和商务服务业。</w:t>
      </w:r>
      <w:r>
        <w:rPr>
          <w:color w:val="000000" w:themeColor="text1"/>
        </w:rPr>
      </w:r>
    </w:p>
    <w:p>
      <w:pPr>
        <w:ind w:firstLine="600"/>
        <w:jc w:val="left"/>
        <w:spacing w:line="46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备注：</w:t>
      </w:r>
      <w:r>
        <w:rPr>
          <w:color w:val="000000" w:themeColor="text1"/>
        </w:rPr>
      </w:r>
    </w:p>
    <w:p>
      <w:pPr>
        <w:ind w:firstLine="600"/>
        <w:jc w:val="left"/>
        <w:spacing w:line="46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1、从业人员、营业收入、资产总额填报上一年度数据，无上一年度数据的新成立企业可不填报。</w:t>
      </w:r>
      <w:r>
        <w:rPr>
          <w:color w:val="000000" w:themeColor="text1"/>
        </w:rPr>
      </w:r>
    </w:p>
    <w:p>
      <w:pPr>
        <w:pStyle w:val="1038"/>
        <w:ind w:firstLine="600"/>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2、“中小企业声明函”查询渠道用微信搜索“中小企业规模类型自测小程序”。</w:t>
      </w:r>
      <w:r>
        <w:rPr>
          <w:color w:val="000000" w:themeColor="text1"/>
        </w:rPr>
      </w:r>
    </w:p>
    <w:p>
      <w:pPr>
        <w:pStyle w:val="1039"/>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jc w:val="left"/>
        <w:spacing w:line="480" w:lineRule="exact"/>
        <w:rPr>
          <w:rFonts w:hint="eastAsia" w:asciiTheme="minorEastAsia" w:hAnsiTheme="minorEastAsia" w:eastAsiaTheme="minorEastAsia" w:cstheme="minorEastAsia"/>
          <w:b/>
          <w:color w:val="000000" w:themeColor="text1"/>
          <w:spacing w:val="6"/>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b/>
          <w:bCs/>
          <w:color w:val="000000" w:themeColor="text1"/>
          <w:sz w:val="30"/>
          <w:szCs w:val="30"/>
          <w:highlight w:val="none"/>
          <w:lang w:eastAsia="zh-CN"/>
        </w:rPr>
        <w:t xml:space="preserve">七</w:t>
      </w:r>
      <w:r>
        <w:rPr>
          <w:rFonts w:hint="eastAsia" w:asciiTheme="minorEastAsia" w:hAnsiTheme="minorEastAsia" w:eastAsiaTheme="minorEastAsia" w:cstheme="minorEastAsia"/>
          <w:b/>
          <w:bCs/>
          <w:color w:val="000000" w:themeColor="text1"/>
          <w:sz w:val="30"/>
          <w:szCs w:val="30"/>
          <w:highlight w:val="none"/>
        </w:rPr>
        <w:t xml:space="preserve">、残疾人福利性单位声明函格式</w:t>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t xml:space="preserve">项目名称：</w:t>
      </w:r>
      <w:r>
        <w:rPr>
          <w:rFonts w:hint="eastAsia" w:asciiTheme="minorEastAsia" w:hAnsiTheme="minorEastAsia" w:eastAsiaTheme="minorEastAsia" w:cstheme="minorEastAsia"/>
          <w:color w:val="000000" w:themeColor="text1"/>
          <w:spacing w:val="6"/>
          <w:sz w:val="30"/>
          <w:szCs w:val="30"/>
          <w:highlight w:val="none"/>
          <w:lang w:eastAsia="zh-CN"/>
        </w:rPr>
        <w:t xml:space="preserve">食品城安保服务项目</w:t>
      </w:r>
      <w:r>
        <w:rPr>
          <w:rFonts w:hint="eastAsia" w:asciiTheme="minorEastAsia" w:hAnsiTheme="minorEastAsia" w:eastAsiaTheme="minorEastAsia" w:cstheme="minorEastAsia"/>
          <w:color w:val="000000" w:themeColor="text1"/>
          <w:spacing w:val="6"/>
          <w:sz w:val="30"/>
          <w:szCs w:val="30"/>
          <w:highlight w:val="none"/>
        </w:rPr>
        <w:t xml:space="preserve"> </w:t>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t xml:space="preserve">项目编号：JSZC-320303-XYGL-G2025-0001</w:t>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30"/>
          <w:szCs w:val="30"/>
          <w:highlight w:val="none"/>
        </w:rPr>
        <w:t xml:space="preserve">〔2017〕141</w:t>
      </w:r>
      <w:r>
        <w:rPr>
          <w:rFonts w:hint="eastAsia" w:asciiTheme="minorEastAsia" w:hAnsiTheme="minorEastAsia" w:eastAsiaTheme="minorEastAsia" w:cstheme="minorEastAsia"/>
          <w:color w:val="000000" w:themeColor="text1"/>
          <w:spacing w:val="6"/>
          <w:sz w:val="30"/>
          <w:szCs w:val="30"/>
          <w:highlight w:val="none"/>
        </w:rPr>
        <w:t xml:space="preserve">号）的规定，本单位为符合条件的残疾人福利性单位，且本单位参加</w:t>
      </w:r>
      <w:r>
        <w:rPr>
          <w:rFonts w:hint="eastAsia" w:asciiTheme="minorEastAsia" w:hAnsiTheme="minorEastAsia" w:eastAsiaTheme="minorEastAsia" w:cstheme="minorEastAsia"/>
          <w:color w:val="000000" w:themeColor="text1"/>
          <w:sz w:val="30"/>
          <w:szCs w:val="30"/>
          <w:highlight w:val="none"/>
        </w:rPr>
        <w:t xml:space="preserve">______</w:t>
      </w:r>
      <w:r>
        <w:rPr>
          <w:rFonts w:hint="eastAsia" w:asciiTheme="minorEastAsia" w:hAnsiTheme="minorEastAsia" w:eastAsiaTheme="minorEastAsia" w:cstheme="minorEastAsia"/>
          <w:color w:val="000000" w:themeColor="text1"/>
          <w:spacing w:val="6"/>
          <w:sz w:val="30"/>
          <w:szCs w:val="30"/>
          <w:highlight w:val="none"/>
        </w:rPr>
        <w:t xml:space="preserve">单位的</w:t>
      </w:r>
      <w:r>
        <w:rPr>
          <w:rFonts w:hint="eastAsia" w:asciiTheme="minorEastAsia" w:hAnsiTheme="minorEastAsia" w:eastAsiaTheme="minorEastAsia" w:cstheme="minorEastAsia"/>
          <w:color w:val="000000" w:themeColor="text1"/>
          <w:sz w:val="30"/>
          <w:szCs w:val="30"/>
          <w:highlight w:val="none"/>
        </w:rPr>
        <w:t xml:space="preserve">______</w:t>
      </w:r>
      <w:r>
        <w:rPr>
          <w:rFonts w:hint="eastAsia" w:asciiTheme="minorEastAsia" w:hAnsiTheme="minorEastAsia" w:eastAsiaTheme="minorEastAsia" w:cstheme="minorEastAsia"/>
          <w:color w:val="000000" w:themeColor="text1"/>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t xml:space="preserve">本单位对上述声明的真实性负责。如有虚假，将依法承担相应责任。</w:t>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r>
      <w:r>
        <w:rPr>
          <w:color w:val="000000" w:themeColor="text1"/>
        </w:rPr>
      </w:r>
    </w:p>
    <w:p>
      <w:pPr>
        <w:ind w:firstLine="624"/>
        <w:spacing w:line="480" w:lineRule="exact"/>
        <w:rPr>
          <w:rFonts w:hint="eastAsia" w:asciiTheme="minorEastAsia" w:hAnsiTheme="minorEastAsia" w:eastAsiaTheme="minorEastAsia" w:cstheme="minorEastAsia"/>
          <w:color w:val="000000" w:themeColor="text1"/>
          <w:spacing w:val="6"/>
          <w:sz w:val="30"/>
          <w:szCs w:val="30"/>
          <w:highlight w:val="none"/>
        </w:rPr>
      </w:pPr>
      <w:r>
        <w:rPr>
          <w:rFonts w:hint="eastAsia" w:asciiTheme="minorEastAsia" w:hAnsiTheme="minorEastAsia" w:eastAsiaTheme="minorEastAsia" w:cstheme="minorEastAsia"/>
          <w:color w:val="000000" w:themeColor="text1"/>
          <w:spacing w:val="6"/>
          <w:sz w:val="30"/>
          <w:szCs w:val="30"/>
          <w:highlight w:val="none"/>
        </w:rPr>
      </w:r>
      <w:r>
        <w:rPr>
          <w:color w:val="000000" w:themeColor="text1"/>
        </w:rPr>
      </w:r>
    </w:p>
    <w:p>
      <w:pPr>
        <w:ind w:firstLine="25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投标人：（</w:t>
      </w:r>
      <w:r>
        <w:rPr>
          <w:rFonts w:hint="eastAsia" w:asciiTheme="minorEastAsia" w:hAnsiTheme="minorEastAsia" w:eastAsiaTheme="minorEastAsia" w:cstheme="minorEastAsia"/>
          <w:color w:val="000000" w:themeColor="text1"/>
          <w:sz w:val="28"/>
          <w:szCs w:val="28"/>
          <w:highlight w:val="none"/>
        </w:rPr>
        <w:t xml:space="preserve">电子签章</w:t>
      </w:r>
      <w:r>
        <w:rPr>
          <w:rFonts w:hint="eastAsia" w:asciiTheme="minorEastAsia" w:hAnsiTheme="minorEastAsia" w:eastAsiaTheme="minorEastAsia" w:cstheme="minorEastAsia"/>
          <w:color w:val="000000" w:themeColor="text1"/>
          <w:sz w:val="30"/>
          <w:szCs w:val="30"/>
          <w:highlight w:val="none"/>
        </w:rPr>
        <w:t xml:space="preserve">）</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5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5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ind w:firstLine="45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b/>
          <w:bCs/>
          <w:color w:val="000000" w:themeColor="text1"/>
          <w:sz w:val="30"/>
          <w:szCs w:val="30"/>
          <w:highlight w:val="none"/>
          <w:lang w:eastAsia="zh-CN"/>
        </w:rPr>
        <w:t xml:space="preserve">八</w:t>
      </w:r>
      <w:r>
        <w:rPr>
          <w:rFonts w:hint="eastAsia" w:asciiTheme="minorEastAsia" w:hAnsiTheme="minorEastAsia" w:eastAsiaTheme="minorEastAsia" w:cstheme="minorEastAsia"/>
          <w:b/>
          <w:bCs/>
          <w:color w:val="000000" w:themeColor="text1"/>
          <w:sz w:val="30"/>
          <w:szCs w:val="30"/>
          <w:highlight w:val="none"/>
        </w:rPr>
        <w:t xml:space="preserve">、投标人参加政府采购活动前3年内在经营活动中没有重大违法记录的书面声明格式</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我单位在参加</w:t>
      </w:r>
      <w:r>
        <w:rPr>
          <w:rFonts w:hint="eastAsia" w:asciiTheme="minorEastAsia" w:hAnsiTheme="minorEastAsia" w:eastAsiaTheme="minorEastAsia" w:cstheme="minorEastAsia"/>
          <w:color w:val="000000" w:themeColor="text1"/>
          <w:sz w:val="30"/>
          <w:szCs w:val="30"/>
          <w:highlight w:val="none"/>
          <w:lang w:eastAsia="zh-CN"/>
        </w:rPr>
        <w:t xml:space="preserve">食品城安保服务项目</w:t>
      </w:r>
      <w:r>
        <w:rPr>
          <w:rFonts w:hint="eastAsia" w:asciiTheme="minorEastAsia" w:hAnsiTheme="minorEastAsia" w:eastAsiaTheme="minorEastAsia" w:cstheme="minorEastAsia"/>
          <w:color w:val="000000" w:themeColor="text1"/>
          <w:sz w:val="30"/>
          <w:szCs w:val="30"/>
          <w:highlight w:val="none"/>
        </w:rPr>
        <w:t xml:space="preserve">（项目编号：</w:t>
      </w:r>
      <w:r>
        <w:rPr>
          <w:rFonts w:hint="eastAsia" w:asciiTheme="minorEastAsia" w:hAnsiTheme="minorEastAsia" w:eastAsiaTheme="minorEastAsia" w:cstheme="minorEastAsia"/>
          <w:color w:val="000000" w:themeColor="text1"/>
          <w:sz w:val="28"/>
          <w:szCs w:val="28"/>
          <w:highlight w:val="none"/>
        </w:rPr>
        <w:t xml:space="preserve">JSZC-320303-XYGL-G2025-0001</w:t>
      </w:r>
      <w:r>
        <w:rPr>
          <w:rFonts w:hint="eastAsia" w:asciiTheme="minorEastAsia" w:hAnsiTheme="minorEastAsia" w:eastAsiaTheme="minorEastAsia" w:cstheme="minorEastAsia"/>
          <w:color w:val="000000" w:themeColor="text1"/>
          <w:sz w:val="30"/>
          <w:szCs w:val="30"/>
          <w:highlight w:val="none"/>
          <w:lang w:val="en-US" w:eastAsia="zh-CN"/>
        </w:rPr>
        <w:t xml:space="preserve">  </w:t>
      </w:r>
      <w:r>
        <w:rPr>
          <w:rFonts w:hint="eastAsia" w:asciiTheme="minorEastAsia" w:hAnsiTheme="minorEastAsia" w:eastAsiaTheme="minorEastAsia" w:cstheme="minorEastAsia"/>
          <w:color w:val="000000" w:themeColor="text1"/>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p>
    <w:p>
      <w:pPr>
        <w:pStyle w:val="1041"/>
        <w:ind w:firstLine="600"/>
        <w:spacing w:before="0" w:beforeAutospacing="0" w:after="0" w:afterAutospacing="0"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我单位对上述声明的真实性负责。如有虚假，将依法承担相应责任。</w:t>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28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投标人：（</w:t>
      </w:r>
      <w:r>
        <w:rPr>
          <w:rFonts w:hint="eastAsia" w:asciiTheme="minorEastAsia" w:hAnsiTheme="minorEastAsia" w:eastAsiaTheme="minorEastAsia" w:cstheme="minorEastAsia"/>
          <w:color w:val="000000" w:themeColor="text1"/>
          <w:sz w:val="28"/>
          <w:szCs w:val="28"/>
          <w:highlight w:val="none"/>
        </w:rPr>
        <w:t xml:space="preserve">电子签章</w:t>
      </w:r>
      <w:r>
        <w:rPr>
          <w:rFonts w:hint="eastAsia" w:asciiTheme="minorEastAsia" w:hAnsiTheme="minorEastAsia" w:eastAsiaTheme="minorEastAsia" w:cstheme="minorEastAsia"/>
          <w:color w:val="000000" w:themeColor="text1"/>
          <w:sz w:val="30"/>
          <w:szCs w:val="30"/>
          <w:highlight w:val="none"/>
        </w:rPr>
        <w:t xml:space="preserve">）</w:t>
      </w:r>
      <w:r>
        <w:rPr>
          <w:color w:val="000000" w:themeColor="text1"/>
        </w:rPr>
      </w:r>
    </w:p>
    <w:p>
      <w:pPr>
        <w:ind w:firstLine="6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50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ind w:firstLine="4950"/>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   年  月  日</w:t>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600"/>
        <w:spacing w:line="480" w:lineRule="exact"/>
        <w:rPr>
          <w:rFonts w:hint="eastAsia" w:asciiTheme="minorEastAsia" w:hAnsiTheme="minorEastAsia" w:eastAsiaTheme="minorEastAsia" w:cstheme="minorEastAsia"/>
          <w:bCs/>
          <w:color w:val="000000" w:themeColor="text1"/>
          <w:sz w:val="30"/>
          <w:szCs w:val="30"/>
          <w:highlight w:val="none"/>
        </w:rPr>
      </w:pPr>
      <w:r>
        <w:rPr>
          <w:rFonts w:hint="eastAsia" w:asciiTheme="minorEastAsia" w:hAnsiTheme="minorEastAsia" w:eastAsiaTheme="minorEastAsia" w:cstheme="minorEastAsia"/>
          <w:bCs/>
          <w:color w:val="000000" w:themeColor="text1"/>
          <w:sz w:val="30"/>
          <w:szCs w:val="30"/>
          <w:highlight w:val="none"/>
        </w:rPr>
      </w:r>
      <w:r>
        <w:rPr>
          <w:color w:val="000000" w:themeColor="text1"/>
        </w:rPr>
      </w:r>
    </w:p>
    <w:p>
      <w:pPr>
        <w:ind w:firstLine="562"/>
        <w:jc w:val="left"/>
        <w:spacing w:line="480" w:lineRule="exact"/>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28"/>
          <w:szCs w:val="28"/>
          <w:highlight w:val="none"/>
        </w:rPr>
        <w:br w:type="page" w:clear="all"/>
      </w:r>
      <w:r>
        <w:rPr>
          <w:color w:val="000000" w:themeColor="text1"/>
        </w:rPr>
      </w:r>
    </w:p>
    <w:p>
      <w:pPr>
        <w:pStyle w:val="782"/>
        <w:spacing w:line="40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lang w:eastAsia="zh-CN"/>
        </w:rPr>
        <w:t xml:space="preserve">九</w:t>
      </w:r>
      <w:r>
        <w:rPr>
          <w:rFonts w:hint="eastAsia" w:asciiTheme="minorEastAsia" w:hAnsiTheme="minorEastAsia" w:eastAsiaTheme="minorEastAsia" w:cstheme="minorEastAsia"/>
          <w:b/>
          <w:bCs/>
          <w:color w:val="000000" w:themeColor="text1"/>
          <w:sz w:val="30"/>
          <w:szCs w:val="30"/>
          <w:highlight w:val="none"/>
        </w:rPr>
        <w:t xml:space="preserve">、</w:t>
      </w:r>
      <w:r>
        <w:rPr>
          <w:rFonts w:hint="eastAsia" w:asciiTheme="minorEastAsia" w:hAnsiTheme="minorEastAsia" w:eastAsiaTheme="minorEastAsia" w:cstheme="minorEastAsia"/>
          <w:b/>
          <w:color w:val="000000" w:themeColor="text1"/>
          <w:sz w:val="30"/>
          <w:szCs w:val="30"/>
          <w:highlight w:val="none"/>
        </w:rPr>
        <w:t xml:space="preserve">具备履行合同所必需的设备和专业技术能力的书面声明（附证明材料原件的扫描件）格式</w:t>
      </w:r>
      <w:r>
        <w:rPr>
          <w:color w:val="000000" w:themeColor="text1"/>
        </w:rPr>
      </w:r>
    </w:p>
    <w:p>
      <w:pPr>
        <w:pStyle w:val="783"/>
        <w:ind w:left="0" w:right="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83"/>
        <w:ind w:left="0" w:right="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82"/>
        <w:ind w:firstLine="600"/>
        <w:spacing w:line="400" w:lineRule="exact"/>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项目名称：</w:t>
      </w:r>
      <w:r>
        <w:rPr>
          <w:color w:val="000000" w:themeColor="text1"/>
        </w:rPr>
      </w:r>
    </w:p>
    <w:p>
      <w:pPr>
        <w:pStyle w:val="782"/>
        <w:ind w:firstLine="600"/>
        <w:spacing w:line="240" w:lineRule="auto"/>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项目编号：</w:t>
      </w:r>
      <w:r>
        <w:rPr>
          <w:color w:val="000000" w:themeColor="text1"/>
        </w:rPr>
      </w:r>
    </w:p>
    <w:p>
      <w:pPr>
        <w:pStyle w:val="782"/>
        <w:ind w:firstLine="60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投标人郑重声明：投标人具备履行合同（项目名称：，项目编号</w:t>
      </w:r>
      <w:r>
        <w:rPr>
          <w:rFonts w:hint="eastAsia" w:asciiTheme="minorEastAsia" w:hAnsiTheme="minorEastAsia" w:eastAsiaTheme="minorEastAsia" w:cstheme="minorEastAsia"/>
          <w:color w:val="000000" w:themeColor="text1"/>
          <w:sz w:val="30"/>
          <w:szCs w:val="30"/>
          <w:highlight w:val="none"/>
          <w:u w:val="single"/>
        </w:rPr>
        <w:t xml:space="preserve">：              </w:t>
      </w:r>
      <w:r>
        <w:rPr>
          <w:rFonts w:hint="eastAsia" w:asciiTheme="minorEastAsia" w:hAnsiTheme="minorEastAsia" w:eastAsiaTheme="minorEastAsia" w:cstheme="minorEastAsia"/>
          <w:color w:val="000000" w:themeColor="text1"/>
          <w:sz w:val="30"/>
          <w:szCs w:val="30"/>
          <w:highlight w:val="none"/>
        </w:rPr>
        <w:t xml:space="preserve">所必需的设备和专业技术能力，具体为：</w:t>
      </w:r>
      <w:r>
        <w:rPr>
          <w:color w:val="000000" w:themeColor="text1"/>
        </w:rPr>
      </w:r>
    </w:p>
    <w:p>
      <w:pPr>
        <w:ind w:firstLine="562"/>
        <w:spacing w:line="400" w:lineRule="exact"/>
        <w:rPr>
          <w:rFonts w:hint="eastAsia" w:ascii="仿宋" w:hAnsi="仿宋" w:eastAsia="仿宋" w:cs="仿宋"/>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t xml:space="preserve">1.</w:t>
      </w:r>
      <w:r>
        <w:rPr>
          <w:rFonts w:hint="eastAsia" w:asciiTheme="minorEastAsia" w:hAnsiTheme="minorEastAsia" w:eastAsiaTheme="minorEastAsia" w:cstheme="minorEastAsia"/>
          <w:b/>
          <w:bCs/>
          <w:color w:val="000000" w:themeColor="text1"/>
          <w:sz w:val="28"/>
          <w:szCs w:val="28"/>
          <w:highlight w:val="none"/>
          <w:lang w:eastAsia="zh-CN"/>
        </w:rPr>
        <w:t xml:space="preserve">投标人</w:t>
      </w:r>
      <w:r>
        <w:rPr>
          <w:rFonts w:hint="eastAsia" w:asciiTheme="minorEastAsia" w:hAnsiTheme="minorEastAsia" w:eastAsiaTheme="minorEastAsia" w:cstheme="minorEastAsia"/>
          <w:b/>
          <w:bCs/>
          <w:color w:val="000000" w:themeColor="text1"/>
          <w:sz w:val="28"/>
          <w:szCs w:val="28"/>
          <w:highlight w:val="none"/>
        </w:rPr>
        <w:t xml:space="preserve">具备</w:t>
      </w:r>
      <w:r>
        <w:rPr>
          <w:rFonts w:hint="eastAsia" w:asciiTheme="minorEastAsia" w:hAnsiTheme="minorEastAsia" w:eastAsiaTheme="minorEastAsia" w:cstheme="minorEastAsia"/>
          <w:b/>
          <w:bCs/>
          <w:color w:val="000000" w:themeColor="text1"/>
          <w:sz w:val="28"/>
          <w:szCs w:val="28"/>
          <w:highlight w:val="none"/>
          <w:lang w:eastAsia="zh-CN"/>
        </w:rPr>
        <w:t xml:space="preserve">合法</w:t>
      </w:r>
      <w:r>
        <w:rPr>
          <w:rFonts w:hint="eastAsia" w:asciiTheme="minorEastAsia" w:hAnsiTheme="minorEastAsia" w:eastAsiaTheme="minorEastAsia" w:cstheme="minorEastAsia"/>
          <w:b/>
          <w:bCs/>
          <w:color w:val="000000" w:themeColor="text1"/>
          <w:sz w:val="28"/>
          <w:szCs w:val="28"/>
          <w:highlight w:val="none"/>
        </w:rPr>
        <w:t xml:space="preserve">有效的</w:t>
      </w:r>
      <w:r>
        <w:rPr>
          <w:rFonts w:hint="eastAsia" w:asciiTheme="minorEastAsia" w:hAnsiTheme="minorEastAsia" w:eastAsiaTheme="minorEastAsia" w:cstheme="minorEastAsia"/>
          <w:b/>
          <w:bCs/>
          <w:color w:val="000000" w:themeColor="text1"/>
          <w:sz w:val="28"/>
          <w:szCs w:val="28"/>
          <w:highlight w:val="none"/>
          <w:lang w:val="en-US" w:eastAsia="zh-CN"/>
        </w:rPr>
        <w:t xml:space="preserve">《保安服务许可证》</w:t>
      </w:r>
      <w:r>
        <w:rPr>
          <w:rFonts w:hint="eastAsia" w:asciiTheme="minorEastAsia" w:hAnsiTheme="minorEastAsia" w:eastAsiaTheme="minorEastAsia" w:cstheme="minorEastAsia"/>
          <w:b/>
          <w:bCs/>
          <w:color w:val="000000" w:themeColor="text1"/>
          <w:sz w:val="28"/>
          <w:szCs w:val="28"/>
          <w:highlight w:val="none"/>
        </w:rPr>
        <w:t xml:space="preserve">。</w:t>
      </w:r>
      <w:r>
        <w:rPr>
          <w:rFonts w:hint="eastAsia" w:ascii="仿宋" w:hAnsi="仿宋" w:eastAsia="仿宋" w:cs="仿宋"/>
          <w:color w:val="000000" w:themeColor="text1"/>
          <w:sz w:val="28"/>
          <w:szCs w:val="28"/>
          <w:highlight w:val="none"/>
        </w:rPr>
        <w:t xml:space="preserve"> </w:t>
      </w:r>
      <w:r>
        <w:rPr>
          <w:color w:val="000000" w:themeColor="text1"/>
        </w:rPr>
      </w:r>
    </w:p>
    <w:p>
      <w:pPr>
        <w:pStyle w:val="782"/>
        <w:ind w:firstLine="60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特此声明。</w:t>
      </w:r>
      <w:r>
        <w:rPr>
          <w:color w:val="000000" w:themeColor="text1"/>
        </w:rPr>
      </w:r>
    </w:p>
    <w:p>
      <w:pPr>
        <w:pStyle w:val="782"/>
        <w:ind w:firstLine="48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投标人对上述声明的真实性负责。如有虚假，将依法承担相应责任。</w:t>
      </w:r>
      <w:r>
        <w:rPr>
          <w:color w:val="000000" w:themeColor="text1"/>
        </w:rPr>
      </w:r>
    </w:p>
    <w:p>
      <w:pPr>
        <w:pStyle w:val="782"/>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82"/>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83"/>
        <w:ind w:left="0" w:right="0" w:firstLine="483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供应商（电子签章）：</w:t>
      </w:r>
      <w:r>
        <w:rPr>
          <w:color w:val="000000" w:themeColor="text1"/>
        </w:rPr>
      </w:r>
    </w:p>
    <w:p>
      <w:pPr>
        <w:pStyle w:val="783"/>
        <w:ind w:left="0" w:right="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p>
    <w:p>
      <w:pPr>
        <w:pStyle w:val="783"/>
        <w:ind w:left="0" w:right="0" w:firstLine="4830"/>
        <w:spacing w:line="40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日期：</w:t>
      </w:r>
      <w:r>
        <w:rPr>
          <w:color w:val="000000" w:themeColor="text1"/>
        </w:rPr>
      </w:r>
    </w:p>
    <w:p>
      <w:pPr>
        <w:ind w:firstLine="600"/>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r>
      <w:r>
        <w:rPr>
          <w:color w:val="000000" w:themeColor="text1"/>
        </w:rPr>
      </w:r>
    </w:p>
    <w:p>
      <w:pPr>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br w:type="page" w:clear="all"/>
      </w:r>
      <w:r>
        <w:rPr>
          <w:color w:val="000000" w:themeColor="text1"/>
        </w:rPr>
      </w:r>
    </w:p>
    <w:p>
      <w:pPr>
        <w:ind w:firstLine="600"/>
        <w:jc w:val="center"/>
        <w:spacing w:line="480" w:lineRule="exact"/>
        <w:rPr>
          <w:rFonts w:hint="eastAsia" w:asciiTheme="minorEastAsia" w:hAnsiTheme="minorEastAsia" w:eastAsiaTheme="minorEastAsia" w:cstheme="minorEastAsia"/>
          <w:b/>
          <w:bCs/>
          <w:color w:val="000000" w:themeColor="text1"/>
          <w:sz w:val="30"/>
          <w:szCs w:val="30"/>
          <w:highlight w:val="none"/>
        </w:rPr>
      </w:pPr>
      <w:r>
        <w:rPr>
          <w:rFonts w:hint="eastAsia" w:asciiTheme="minorEastAsia" w:hAnsiTheme="minorEastAsia" w:eastAsiaTheme="minorEastAsia" w:cstheme="minorEastAsia"/>
          <w:b/>
          <w:bCs/>
          <w:color w:val="000000" w:themeColor="text1"/>
          <w:sz w:val="30"/>
          <w:szCs w:val="30"/>
          <w:highlight w:val="none"/>
        </w:rPr>
        <w:t xml:space="preserve">十、预付款保函支付条款模板</w:t>
      </w:r>
      <w:r>
        <w:rPr>
          <w:color w:val="000000" w:themeColor="text1"/>
        </w:rPr>
      </w:r>
    </w:p>
    <w:p>
      <w:pPr>
        <w:ind w:firstLine="605"/>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符合条件一：提交预付款保函的</w:t>
      </w:r>
      <w:r>
        <w:rPr>
          <w:color w:val="000000" w:themeColor="text1"/>
        </w:rPr>
      </w:r>
    </w:p>
    <w:p>
      <w:pPr>
        <w:ind w:firstLine="602"/>
        <w:spacing w:line="480" w:lineRule="exact"/>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000000" w:themeColor="text1"/>
          <w:sz w:val="30"/>
          <w:szCs w:val="30"/>
          <w:highlight w:val="none"/>
          <w:u w:val="single"/>
        </w:rPr>
        <w:t xml:space="preserve">        XX（    XX%），</w:t>
      </w:r>
      <w:r>
        <w:rPr>
          <w:rFonts w:hint="eastAsia" w:asciiTheme="minorEastAsia" w:hAnsiTheme="minorEastAsia" w:eastAsiaTheme="minorEastAsia" w:cstheme="minorEastAsia"/>
          <w:color w:val="000000" w:themeColor="text1"/>
          <w:sz w:val="30"/>
          <w:szCs w:val="30"/>
          <w:highlight w:val="none"/>
        </w:rPr>
        <w:t xml:space="preserve">小写￥大写：人民币。</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乙方需提交的支付文件：乙方出具的全额正式发票。</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（2）验收合格后个工作日内，甲方应支付合同价款的百分之</w:t>
      </w:r>
      <w:r>
        <w:rPr>
          <w:rFonts w:hint="eastAsia" w:asciiTheme="minorEastAsia" w:hAnsiTheme="minorEastAsia" w:eastAsiaTheme="minorEastAsia" w:cstheme="minorEastAsia"/>
          <w:color w:val="000000" w:themeColor="text1"/>
          <w:sz w:val="30"/>
          <w:szCs w:val="30"/>
          <w:highlight w:val="none"/>
          <w:u w:val="single"/>
        </w:rPr>
        <w:t xml:space="preserve">XX（    XX%），</w:t>
      </w:r>
      <w:r>
        <w:rPr>
          <w:rFonts w:hint="eastAsia" w:asciiTheme="minorEastAsia" w:hAnsiTheme="minorEastAsia" w:eastAsiaTheme="minorEastAsia" w:cstheme="minorEastAsia"/>
          <w:color w:val="000000" w:themeColor="text1"/>
          <w:sz w:val="30"/>
          <w:szCs w:val="30"/>
          <w:highlight w:val="none"/>
        </w:rPr>
        <w:t xml:space="preserve">小写￥大写：人民币。</w:t>
      </w:r>
      <w:r>
        <w:rPr>
          <w:color w:val="000000" w:themeColor="text1"/>
        </w:rPr>
      </w:r>
    </w:p>
    <w:p>
      <w:pPr>
        <w:ind w:firstLine="605"/>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w:t>
      </w:r>
      <w:r>
        <w:rPr>
          <w:color w:val="000000" w:themeColor="text1"/>
        </w:rPr>
      </w:r>
    </w:p>
    <w:p>
      <w:pPr>
        <w:ind w:firstLine="605"/>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符合条件二：不提交预付款保函的</w:t>
      </w:r>
      <w:r>
        <w:rPr>
          <w:color w:val="000000" w:themeColor="text1"/>
        </w:rPr>
      </w:r>
    </w:p>
    <w:p>
      <w:pPr>
        <w:ind w:firstLine="602"/>
        <w:spacing w:line="480" w:lineRule="exact"/>
        <w:rPr>
          <w:rFonts w:hint="eastAsia" w:asciiTheme="minorEastAsia" w:hAnsiTheme="minorEastAsia" w:eastAsiaTheme="minorEastAsia" w:cstheme="minorEastAsia"/>
          <w:color w:val="000000" w:themeColor="text1"/>
          <w:sz w:val="30"/>
          <w:szCs w:val="30"/>
          <w:highlight w:val="none"/>
          <w:u w:val="single"/>
        </w:rPr>
      </w:pPr>
      <w:r>
        <w:rPr>
          <w:rFonts w:hint="eastAsia" w:asciiTheme="minorEastAsia" w:hAnsiTheme="minorEastAsia" w:eastAsiaTheme="minorEastAsia" w:cstheme="minorEastAsia"/>
          <w:color w:val="000000" w:themeColor="text1"/>
          <w:sz w:val="30"/>
          <w:szCs w:val="30"/>
          <w:highlight w:val="none"/>
        </w:rPr>
        <w:t xml:space="preserve">（1）合同签订后个工作日内，甲方应支付合同价款的百分之</w:t>
      </w:r>
      <w:r>
        <w:rPr>
          <w:rFonts w:hint="eastAsia" w:asciiTheme="minorEastAsia" w:hAnsiTheme="minorEastAsia" w:eastAsiaTheme="minorEastAsia" w:cstheme="minorEastAsia"/>
          <w:color w:val="000000" w:themeColor="text1"/>
          <w:sz w:val="30"/>
          <w:szCs w:val="30"/>
          <w:highlight w:val="none"/>
          <w:u w:val="single"/>
        </w:rPr>
        <w:t xml:space="preserve">XX（    XX%），</w:t>
      </w:r>
      <w:r>
        <w:rPr>
          <w:rFonts w:hint="eastAsia" w:asciiTheme="minorEastAsia" w:hAnsiTheme="minorEastAsia" w:eastAsiaTheme="minorEastAsia" w:cstheme="minorEastAsia"/>
          <w:color w:val="000000" w:themeColor="text1"/>
          <w:sz w:val="30"/>
          <w:szCs w:val="30"/>
          <w:highlight w:val="none"/>
        </w:rPr>
        <w:t xml:space="preserve">小写￥大写：人民币。</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乙方需提交的支付文件：乙方出具的全额正式发票。</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（2）验收合格后个工作日内，甲方应支付合同价款的百分之</w:t>
      </w:r>
      <w:r>
        <w:rPr>
          <w:rFonts w:hint="eastAsia" w:asciiTheme="minorEastAsia" w:hAnsiTheme="minorEastAsia" w:eastAsiaTheme="minorEastAsia" w:cstheme="minorEastAsia"/>
          <w:color w:val="000000" w:themeColor="text1"/>
          <w:sz w:val="30"/>
          <w:szCs w:val="30"/>
          <w:highlight w:val="none"/>
          <w:u w:val="single"/>
        </w:rPr>
        <w:t xml:space="preserve">XX（    XX%），</w:t>
      </w:r>
      <w:r>
        <w:rPr>
          <w:rFonts w:hint="eastAsia" w:asciiTheme="minorEastAsia" w:hAnsiTheme="minorEastAsia" w:eastAsiaTheme="minorEastAsia" w:cstheme="minorEastAsia"/>
          <w:color w:val="000000" w:themeColor="text1"/>
          <w:sz w:val="30"/>
          <w:szCs w:val="30"/>
          <w:highlight w:val="none"/>
        </w:rPr>
        <w:t xml:space="preserve">小写￥大写：人民币。</w:t>
      </w:r>
      <w:r>
        <w:rPr>
          <w:color w:val="000000" w:themeColor="text1"/>
        </w:rPr>
      </w:r>
    </w:p>
    <w:p>
      <w:pPr>
        <w:ind w:firstLine="605"/>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w:t>
      </w:r>
      <w:r>
        <w:rPr>
          <w:color w:val="000000" w:themeColor="text1"/>
        </w:rPr>
      </w:r>
    </w:p>
    <w:p>
      <w:pPr>
        <w:ind w:left="140" w:firstLine="605"/>
        <w:spacing w:line="480" w:lineRule="exact"/>
        <w:rPr>
          <w:rFonts w:hint="eastAsia" w:asciiTheme="minorEastAsia" w:hAnsiTheme="minorEastAsia" w:eastAsiaTheme="minorEastAsia" w:cstheme="minorEastAsia"/>
          <w:b/>
          <w:color w:val="000000" w:themeColor="text1"/>
          <w:sz w:val="30"/>
          <w:szCs w:val="30"/>
          <w:highlight w:val="none"/>
        </w:rPr>
      </w:pPr>
      <w:r>
        <w:rPr>
          <w:rFonts w:hint="eastAsia" w:asciiTheme="minorEastAsia" w:hAnsiTheme="minorEastAsia" w:eastAsiaTheme="minorEastAsia" w:cstheme="minorEastAsia"/>
          <w:b/>
          <w:color w:val="000000" w:themeColor="text1"/>
          <w:sz w:val="30"/>
          <w:szCs w:val="30"/>
          <w:highlight w:val="none"/>
        </w:rPr>
        <w:t xml:space="preserve">注:</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1、付款条件一中，出具预付款保函后支付的合同款应当与保函金额一致。</w:t>
      </w:r>
      <w:r>
        <w:rPr>
          <w:color w:val="000000" w:themeColor="text1"/>
        </w:rPr>
      </w:r>
    </w:p>
    <w:p>
      <w:pPr>
        <w:ind w:left="140" w:firstLine="602"/>
        <w:spacing w:line="480" w:lineRule="exact"/>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2、付款条件二中，预付款比例设定应符合《关于做好政府采购支持企业发展有关事项的通知》(苏财购〔2020〕52号)要求。</w:t>
      </w:r>
      <w:r>
        <w:rPr>
          <w:color w:val="000000" w:themeColor="text1"/>
        </w:rPr>
      </w:r>
    </w:p>
    <w:p>
      <w:pPr>
        <w:pStyle w:val="711"/>
        <w:ind w:left="0" w:firstLine="0"/>
        <w:rPr>
          <w:color w:val="000000" w:themeColor="text1"/>
          <w:highlight w:val="none"/>
        </w:rPr>
      </w:pPr>
      <w:r>
        <w:rPr>
          <w:color w:val="000000" w:themeColor="text1"/>
          <w:highlight w:val="none"/>
        </w:rPr>
      </w:r>
      <w:r>
        <w:rPr>
          <w:color w:val="000000" w:themeColor="text1"/>
        </w:rP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隶书">
    <w:panose1 w:val="02010509060101010101"/>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85"/>
      </w:rPr>
      <w:framePr w:wrap="around" w:vAnchor="text" w:hAnchor="margin" w:xAlign="center" w:y="1"/>
    </w:pPr>
    <w:r>
      <w:fldChar w:fldCharType="begin"/>
    </w:r>
    <w:r>
      <w:rPr>
        <w:rStyle w:val="985"/>
      </w:rPr>
      <w:instrText xml:space="preserve">PAGE  </w:instrText>
    </w:r>
    <w:r>
      <w:fldChar w:fldCharType="end"/>
    </w:r>
    <w:r/>
  </w:p>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imes New Roman" w:hAnsi="Times New Roman" w:eastAsia="宋体" w:cs="Times New Roman"/>
      <w:sz w:val="21"/>
      <w:szCs w:val="24"/>
    </w:rPr>
  </w:style>
  <w:style w:type="paragraph" w:styleId="690">
    <w:name w:val="Heading 1"/>
    <w:basedOn w:val="689"/>
    <w:next w:val="6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unhideWhenUsed/>
    <w:qFormat/>
    <w:pPr>
      <w:keepLines/>
      <w:keepNext/>
      <w:spacing w:before="360" w:after="200"/>
      <w:outlineLvl w:val="1"/>
    </w:pPr>
    <w:rPr>
      <w:rFonts w:ascii="Arial" w:hAnsi="Arial" w:eastAsia="Arial" w:cs="Arial"/>
      <w:sz w:val="34"/>
    </w:rPr>
  </w:style>
  <w:style w:type="paragraph" w:styleId="692">
    <w:name w:val="Heading 3"/>
    <w:basedOn w:val="689"/>
    <w:next w:val="68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Normal Indent"/>
    <w:basedOn w:val="689"/>
    <w:uiPriority w:val="0"/>
    <w:qFormat/>
    <w:pPr>
      <w:ind w:firstLine="420"/>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5"/>
    <w:basedOn w:val="689"/>
    <w:next w:val="689"/>
    <w:uiPriority w:val="0"/>
    <w:qFormat/>
    <w:pPr>
      <w:ind w:left="798"/>
    </w:pPr>
    <w:rPr>
      <w:rFonts w:ascii="Calibri" w:hAnsi="Calibri"/>
    </w:rPr>
  </w:style>
  <w:style w:type="paragraph" w:styleId="705">
    <w:name w:val="annotation text"/>
    <w:basedOn w:val="689"/>
    <w:link w:val="1096"/>
    <w:uiPriority w:val="99"/>
    <w:unhideWhenUsed/>
    <w:qFormat/>
    <w:pPr>
      <w:jc w:val="left"/>
    </w:pPr>
  </w:style>
  <w:style w:type="paragraph" w:styleId="706">
    <w:name w:val="Body Text"/>
    <w:basedOn w:val="689"/>
    <w:next w:val="707"/>
    <w:uiPriority w:val="0"/>
    <w:qFormat/>
    <w:pPr>
      <w:spacing w:after="120"/>
    </w:pPr>
  </w:style>
  <w:style w:type="paragraph" w:styleId="707">
    <w:name w:val="Body Text First Indent"/>
    <w:basedOn w:val="706"/>
    <w:next w:val="708"/>
    <w:uiPriority w:val="0"/>
    <w:qFormat/>
    <w:pPr>
      <w:ind w:firstLine="200"/>
      <w:spacing w:line="360" w:lineRule="auto"/>
    </w:pPr>
    <w:rPr>
      <w:rFonts w:ascii="仿宋_GB2312" w:eastAsia="仿宋_GB2312"/>
      <w:sz w:val="30"/>
      <w:szCs w:val="30"/>
    </w:rPr>
  </w:style>
  <w:style w:type="paragraph" w:styleId="708">
    <w:name w:val="Body Text First Indent 2"/>
    <w:basedOn w:val="709"/>
    <w:next w:val="689"/>
    <w:uiPriority w:val="99"/>
    <w:qFormat/>
    <w:pPr>
      <w:ind w:left="0" w:firstLine="420"/>
      <w:spacing w:after="0" w:line="360" w:lineRule="auto"/>
    </w:pPr>
    <w:rPr>
      <w:rFonts w:ascii="宋体" w:hAnsi="宋体"/>
    </w:rPr>
  </w:style>
  <w:style w:type="paragraph" w:styleId="709">
    <w:name w:val="Body Text Indent"/>
    <w:basedOn w:val="689"/>
    <w:next w:val="710"/>
    <w:uiPriority w:val="99"/>
    <w:qFormat/>
    <w:pPr>
      <w:ind w:left="420"/>
      <w:spacing w:after="120"/>
    </w:pPr>
  </w:style>
  <w:style w:type="paragraph" w:styleId="710">
    <w:name w:val="envelope return"/>
    <w:basedOn w:val="689"/>
    <w:uiPriority w:val="0"/>
    <w:qFormat/>
    <w:rPr>
      <w:rFonts w:ascii="Arial" w:hAnsi="Arial"/>
    </w:rPr>
  </w:style>
  <w:style w:type="paragraph" w:styleId="711">
    <w:name w:val="Block Text"/>
    <w:basedOn w:val="689"/>
    <w:uiPriority w:val="0"/>
    <w:qFormat/>
    <w:pPr>
      <w:ind w:left="567" w:right="454" w:firstLine="498"/>
    </w:pPr>
    <w:rPr>
      <w:rFonts w:ascii="仿宋_GB2312" w:eastAsia="仿宋_GB2312"/>
      <w:sz w:val="30"/>
    </w:rPr>
  </w:style>
  <w:style w:type="paragraph" w:styleId="712">
    <w:name w:val="toc 5"/>
    <w:basedOn w:val="689"/>
    <w:next w:val="689"/>
    <w:uiPriority w:val="39"/>
    <w:unhideWhenUsed/>
    <w:qFormat/>
    <w:pPr>
      <w:ind w:left="1134"/>
      <w:spacing w:after="57"/>
    </w:pPr>
  </w:style>
  <w:style w:type="paragraph" w:styleId="713">
    <w:name w:val="toc 3"/>
    <w:basedOn w:val="689"/>
    <w:next w:val="689"/>
    <w:uiPriority w:val="39"/>
    <w:unhideWhenUsed/>
    <w:qFormat/>
    <w:pPr>
      <w:ind w:left="567"/>
      <w:spacing w:after="57"/>
    </w:pPr>
  </w:style>
  <w:style w:type="paragraph" w:styleId="714">
    <w:name w:val="Plain Text"/>
    <w:basedOn w:val="689"/>
    <w:uiPriority w:val="0"/>
    <w:qFormat/>
    <w:rPr>
      <w:rFonts w:ascii="宋体" w:hAnsi="Courier New"/>
    </w:rPr>
  </w:style>
  <w:style w:type="paragraph" w:styleId="715">
    <w:name w:val="toc 8"/>
    <w:basedOn w:val="689"/>
    <w:next w:val="689"/>
    <w:uiPriority w:val="39"/>
    <w:unhideWhenUsed/>
    <w:qFormat/>
    <w:pPr>
      <w:ind w:left="1984"/>
      <w:spacing w:after="57"/>
    </w:pPr>
  </w:style>
  <w:style w:type="paragraph" w:styleId="716">
    <w:name w:val="Body Text Indent 2"/>
    <w:basedOn w:val="689"/>
    <w:uiPriority w:val="0"/>
    <w:qFormat/>
    <w:pPr>
      <w:ind w:firstLine="640"/>
      <w:jc w:val="left"/>
      <w:spacing w:line="590" w:lineRule="exact"/>
    </w:pPr>
    <w:rPr>
      <w:rFonts w:ascii="仿宋_GB2312" w:hAnsi="宋体" w:eastAsia="仿宋_GB2312"/>
      <w:sz w:val="32"/>
      <w:szCs w:val="28"/>
    </w:rPr>
  </w:style>
  <w:style w:type="paragraph" w:styleId="717">
    <w:name w:val="endnote text"/>
    <w:basedOn w:val="689"/>
    <w:link w:val="963"/>
    <w:uiPriority w:val="99"/>
    <w:semiHidden/>
    <w:unhideWhenUsed/>
    <w:qFormat/>
    <w:rPr>
      <w:sz w:val="20"/>
    </w:rPr>
  </w:style>
  <w:style w:type="paragraph" w:styleId="718">
    <w:name w:val="Balloon Text"/>
    <w:basedOn w:val="689"/>
    <w:link w:val="1078"/>
    <w:uiPriority w:val="99"/>
    <w:semiHidden/>
    <w:unhideWhenUsed/>
    <w:qFormat/>
    <w:pPr>
      <w:jc w:val="left"/>
      <w:widowControl/>
    </w:pPr>
    <w:rPr>
      <w:sz w:val="18"/>
      <w:szCs w:val="18"/>
    </w:rPr>
  </w:style>
  <w:style w:type="paragraph" w:styleId="719">
    <w:name w:val="Footer"/>
    <w:basedOn w:val="689"/>
    <w:link w:val="1072"/>
    <w:uiPriority w:val="99"/>
    <w:unhideWhenUsed/>
    <w:qFormat/>
    <w:pPr>
      <w:jc w:val="left"/>
      <w:tabs>
        <w:tab w:val="center" w:pos="4153" w:leader="none"/>
        <w:tab w:val="right" w:pos="8306" w:leader="none"/>
      </w:tabs>
    </w:pPr>
    <w:rPr>
      <w:sz w:val="18"/>
      <w:szCs w:val="18"/>
    </w:rPr>
  </w:style>
  <w:style w:type="paragraph" w:styleId="720">
    <w:name w:val="Header"/>
    <w:basedOn w:val="689"/>
    <w:link w:val="10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89"/>
    <w:next w:val="689"/>
    <w:uiPriority w:val="39"/>
    <w:unhideWhenUsed/>
    <w:qFormat/>
    <w:pPr>
      <w:spacing w:after="57"/>
    </w:pPr>
  </w:style>
  <w:style w:type="paragraph" w:styleId="722">
    <w:name w:val="toc 4"/>
    <w:basedOn w:val="689"/>
    <w:next w:val="689"/>
    <w:uiPriority w:val="39"/>
    <w:unhideWhenUsed/>
    <w:qFormat/>
    <w:pPr>
      <w:ind w:left="850"/>
      <w:spacing w:after="57"/>
    </w:pPr>
  </w:style>
  <w:style w:type="paragraph" w:styleId="723">
    <w:name w:val="Subtitle"/>
    <w:basedOn w:val="689"/>
    <w:next w:val="689"/>
    <w:link w:val="848"/>
    <w:uiPriority w:val="11"/>
    <w:qFormat/>
    <w:pPr>
      <w:spacing w:before="200" w:after="200"/>
    </w:pPr>
    <w:rPr>
      <w:sz w:val="24"/>
    </w:rPr>
  </w:style>
  <w:style w:type="paragraph" w:styleId="724">
    <w:name w:val="footnote text"/>
    <w:basedOn w:val="689"/>
    <w:next w:val="704"/>
    <w:link w:val="962"/>
    <w:uiPriority w:val="99"/>
    <w:semiHidden/>
    <w:unhideWhenUsed/>
    <w:qFormat/>
    <w:pPr>
      <w:spacing w:after="40"/>
    </w:pPr>
    <w:rPr>
      <w:sz w:val="18"/>
    </w:rPr>
  </w:style>
  <w:style w:type="paragraph" w:styleId="725">
    <w:name w:val="toc 6"/>
    <w:basedOn w:val="689"/>
    <w:next w:val="689"/>
    <w:uiPriority w:val="39"/>
    <w:unhideWhenUsed/>
    <w:qFormat/>
    <w:pPr>
      <w:ind w:left="1417"/>
      <w:spacing w:after="57"/>
    </w:pPr>
  </w:style>
  <w:style w:type="paragraph" w:styleId="726">
    <w:name w:val="table of figures"/>
    <w:basedOn w:val="689"/>
    <w:next w:val="689"/>
    <w:uiPriority w:val="99"/>
    <w:unhideWhenUsed/>
    <w:qFormat/>
  </w:style>
  <w:style w:type="paragraph" w:styleId="727">
    <w:name w:val="toc 2"/>
    <w:basedOn w:val="689"/>
    <w:next w:val="689"/>
    <w:uiPriority w:val="39"/>
    <w:unhideWhenUsed/>
    <w:qFormat/>
    <w:pPr>
      <w:ind w:left="283"/>
      <w:spacing w:after="57"/>
    </w:pPr>
  </w:style>
  <w:style w:type="paragraph" w:styleId="728">
    <w:name w:val="toc 9"/>
    <w:basedOn w:val="689"/>
    <w:next w:val="689"/>
    <w:uiPriority w:val="39"/>
    <w:unhideWhenUsed/>
    <w:qFormat/>
    <w:pPr>
      <w:ind w:left="2268"/>
      <w:spacing w:after="57"/>
    </w:pPr>
  </w:style>
  <w:style w:type="paragraph" w:styleId="729">
    <w:name w:val="Normal (Web)"/>
    <w:basedOn w:val="689"/>
    <w:uiPriority w:val="99"/>
    <w:unhideWhenUsed/>
    <w:qFormat/>
    <w:pPr>
      <w:jc w:val="left"/>
      <w:spacing w:beforeAutospacing="1" w:afterAutospacing="1"/>
    </w:pPr>
    <w:rPr>
      <w:sz w:val="24"/>
    </w:rPr>
  </w:style>
  <w:style w:type="paragraph" w:styleId="730">
    <w:name w:val="Title"/>
    <w:basedOn w:val="689"/>
    <w:next w:val="689"/>
    <w:link w:val="847"/>
    <w:uiPriority w:val="10"/>
    <w:qFormat/>
    <w:pPr>
      <w:contextualSpacing/>
      <w:spacing w:before="300" w:after="200"/>
    </w:pPr>
    <w:rPr>
      <w:sz w:val="48"/>
      <w:szCs w:val="48"/>
    </w:rPr>
  </w:style>
  <w:style w:type="paragraph" w:styleId="731">
    <w:name w:val="annotation subject"/>
    <w:basedOn w:val="705"/>
    <w:next w:val="705"/>
    <w:link w:val="1097"/>
    <w:uiPriority w:val="99"/>
    <w:semiHidden/>
    <w:unhideWhenUsed/>
    <w:qFormat/>
    <w:rPr>
      <w:b/>
      <w:bCs/>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699"/>
    <w:uiPriority w:val="0"/>
    <w:qFormat/>
    <w:rPr>
      <w:b/>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annotation reference"/>
    <w:basedOn w:val="699"/>
    <w:uiPriority w:val="99"/>
    <w:semiHidden/>
    <w:unhideWhenUsed/>
    <w:qFormat/>
    <w:rPr>
      <w:sz w:val="21"/>
      <w:szCs w:val="21"/>
    </w:rPr>
  </w:style>
  <w:style w:type="character" w:styleId="737">
    <w:name w:val="footnote reference"/>
    <w:uiPriority w:val="99"/>
    <w:unhideWhenUsed/>
    <w:qFormat/>
    <w:rPr>
      <w:vertAlign w:val="superscript"/>
    </w:rPr>
  </w:style>
  <w:style w:type="paragraph" w:styleId="738" w:customStyle="1">
    <w:name w:val="正文缩进1"/>
    <w:basedOn w:val="689"/>
    <w:link w:val="991"/>
    <w:uiPriority w:val="0"/>
    <w:qFormat/>
    <w:pPr>
      <w:ind w:firstLine="420"/>
    </w:pPr>
  </w:style>
  <w:style w:type="table" w:styleId="739"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8" w:customStyle="1">
    <w:name w:val="TOC Heading"/>
    <w:uiPriority w:val="39"/>
    <w:unhideWhenUsed/>
    <w:qFormat/>
    <w:rPr>
      <w:rFonts w:hint="default" w:ascii="Times New Roman" w:hAnsi="Times New Roman" w:eastAsia="宋体" w:cs="Times New Roman"/>
    </w:rPr>
  </w:style>
  <w:style w:type="table" w:styleId="759"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0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0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70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标题1"/>
    <w:uiPriority w:val="39"/>
    <w:unhideWhenUsed/>
    <w:qFormat/>
    <w:rPr>
      <w:rFonts w:hint="default" w:ascii="Times New Roman" w:hAnsi="Times New Roman" w:eastAsia="宋体" w:cs="Times New Roman"/>
    </w:rPr>
  </w:style>
  <w:style w:type="paragraph" w:styleId="779" w:customStyle="1">
    <w:name w:val="一级条标题"/>
    <w:basedOn w:val="780"/>
    <w:next w:val="6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8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781" w:customStyle="1">
    <w:name w:val="正文1"/>
    <w:basedOn w:val="782"/>
    <w:next w:val="783"/>
    <w:link w:val="1099"/>
    <w:uiPriority w:val="0"/>
    <w:qFormat/>
  </w:style>
  <w:style w:type="paragraph" w:styleId="782" w:customStyle="1">
    <w:name w:val="正文11"/>
    <w:next w:val="783"/>
    <w:uiPriority w:val="0"/>
    <w:qFormat/>
    <w:pPr>
      <w:jc w:val="both"/>
    </w:pPr>
    <w:rPr>
      <w:rFonts w:hint="default" w:ascii="Times New Roman" w:hAnsi="Times New Roman" w:eastAsia="宋体" w:cs="Times New Roman"/>
    </w:rPr>
  </w:style>
  <w:style w:type="paragraph" w:styleId="783" w:customStyle="1">
    <w:name w:val="文本块1"/>
    <w:basedOn w:val="689"/>
    <w:next w:val="784"/>
    <w:uiPriority w:val="0"/>
    <w:qFormat/>
    <w:pPr>
      <w:ind w:left="420" w:right="33"/>
      <w:jc w:val="left"/>
    </w:pPr>
    <w:rPr>
      <w:sz w:val="24"/>
      <w:szCs w:val="20"/>
    </w:rPr>
  </w:style>
  <w:style w:type="paragraph" w:styleId="784" w:customStyle="1">
    <w:name w:val="标题 41"/>
    <w:basedOn w:val="689"/>
    <w:next w:val="782"/>
    <w:link w:val="839"/>
    <w:uiPriority w:val="0"/>
    <w:unhideWhenUsed/>
    <w:qFormat/>
    <w:pPr>
      <w:keepLines/>
      <w:keepNext/>
      <w:spacing w:before="320" w:after="200"/>
      <w:outlineLvl w:val="3"/>
    </w:pPr>
    <w:rPr>
      <w:rFonts w:ascii="Arial" w:hAnsi="Arial" w:eastAsia="Arial" w:cs="Arial"/>
      <w:b/>
      <w:bCs/>
      <w:sz w:val="26"/>
      <w:szCs w:val="26"/>
    </w:rPr>
  </w:style>
  <w:style w:type="paragraph" w:styleId="785" w:customStyle="1">
    <w:name w:val="目录 11"/>
    <w:basedOn w:val="786"/>
    <w:next w:val="689"/>
    <w:uiPriority w:val="0"/>
    <w:qFormat/>
  </w:style>
  <w:style w:type="paragraph" w:styleId="786" w:customStyle="1">
    <w:name w:val="正文12"/>
    <w:next w:val="787"/>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787" w:customStyle="1">
    <w:name w:val="脚注文本1"/>
    <w:basedOn w:val="788"/>
    <w:next w:val="790"/>
    <w:uiPriority w:val="0"/>
    <w:qFormat/>
    <w:pPr>
      <w:jc w:val="left"/>
    </w:pPr>
    <w:rPr>
      <w:rFonts w:ascii="宋体" w:eastAsia="Times New Roman"/>
      <w:sz w:val="18"/>
      <w:szCs w:val="18"/>
    </w:rPr>
  </w:style>
  <w:style w:type="paragraph" w:styleId="788" w:customStyle="1">
    <w:name w:val="正文111"/>
    <w:next w:val="789"/>
    <w:uiPriority w:val="0"/>
    <w:qFormat/>
    <w:pPr>
      <w:jc w:val="both"/>
      <w:widowControl w:val="off"/>
    </w:pPr>
    <w:rPr>
      <w:rFonts w:hint="default" w:ascii="Times New Roman" w:hAnsi="Times New Roman" w:eastAsia="宋体" w:cs="Times New Roman"/>
      <w:sz w:val="21"/>
      <w:szCs w:val="24"/>
    </w:rPr>
  </w:style>
  <w:style w:type="paragraph" w:styleId="789"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790" w:customStyle="1">
    <w:name w:val="索引 51"/>
    <w:basedOn w:val="781"/>
    <w:next w:val="781"/>
    <w:uiPriority w:val="0"/>
    <w:qFormat/>
    <w:pPr>
      <w:ind w:left="798"/>
      <w:jc w:val="left"/>
    </w:pPr>
    <w:rPr>
      <w:rFonts w:ascii="Calibri" w:hAnsi="Calibri"/>
    </w:rPr>
  </w:style>
  <w:style w:type="paragraph" w:styleId="791" w:customStyle="1">
    <w:name w:val="正文文本缩进1"/>
    <w:basedOn w:val="782"/>
    <w:next w:val="792"/>
    <w:link w:val="988"/>
    <w:uiPriority w:val="0"/>
    <w:qFormat/>
    <w:pPr>
      <w:ind w:left="420"/>
      <w:spacing w:after="120"/>
    </w:pPr>
    <w:rPr>
      <w:rFonts w:ascii="Calibri" w:hAnsi="Calibri"/>
    </w:rPr>
  </w:style>
  <w:style w:type="paragraph" w:styleId="792" w:customStyle="1">
    <w:name w:val="寄信人地址1"/>
    <w:basedOn w:val="689"/>
    <w:uiPriority w:val="0"/>
    <w:qFormat/>
    <w:rPr>
      <w:rFonts w:ascii="Arial" w:hAnsi="Arial"/>
    </w:rPr>
  </w:style>
  <w:style w:type="paragraph" w:styleId="793" w:customStyle="1">
    <w:name w:val="footer1"/>
    <w:basedOn w:val="782"/>
    <w:uiPriority w:val="0"/>
    <w:qFormat/>
    <w:pPr>
      <w:jc w:val="left"/>
      <w:tabs>
        <w:tab w:val="center" w:pos="4153" w:leader="none"/>
        <w:tab w:val="right" w:pos="8306" w:leader="none"/>
      </w:tabs>
    </w:pPr>
    <w:rPr>
      <w:sz w:val="18"/>
    </w:rPr>
  </w:style>
  <w:style w:type="paragraph" w:styleId="794" w:customStyle="1">
    <w:name w:val="文本块11"/>
    <w:basedOn w:val="786"/>
    <w:uiPriority w:val="6"/>
    <w:unhideWhenUsed/>
    <w:qFormat/>
    <w:pPr>
      <w:ind w:left="1440" w:right="1440"/>
      <w:spacing w:after="120"/>
    </w:pPr>
  </w:style>
  <w:style w:type="paragraph" w:styleId="795" w:customStyle="1">
    <w:name w:val="正文首行缩进1"/>
    <w:basedOn w:val="796"/>
    <w:next w:val="798"/>
    <w:link w:val="1018"/>
    <w:uiPriority w:val="0"/>
    <w:qFormat/>
    <w:pPr>
      <w:ind w:firstLine="420"/>
    </w:pPr>
    <w:rPr>
      <w:rFonts w:ascii="仿宋_GB2312" w:eastAsia="仿宋_GB2312"/>
      <w:sz w:val="30"/>
      <w:szCs w:val="30"/>
    </w:rPr>
  </w:style>
  <w:style w:type="paragraph" w:styleId="796" w:customStyle="1">
    <w:name w:val="正文文本11"/>
    <w:basedOn w:val="797"/>
    <w:next w:val="782"/>
    <w:uiPriority w:val="0"/>
    <w:qFormat/>
    <w:pPr>
      <w:spacing w:after="120"/>
    </w:pPr>
  </w:style>
  <w:style w:type="paragraph" w:styleId="797" w:customStyle="1">
    <w:name w:val="正文112"/>
    <w:next w:val="796"/>
    <w:uiPriority w:val="0"/>
    <w:qFormat/>
    <w:pPr>
      <w:jc w:val="both"/>
      <w:widowControl w:val="off"/>
    </w:pPr>
    <w:rPr>
      <w:rFonts w:hint="default" w:ascii="Times New Roman" w:hAnsi="Times New Roman" w:eastAsia="宋体" w:cs="Times New Roman"/>
      <w:sz w:val="21"/>
      <w:szCs w:val="24"/>
    </w:rPr>
  </w:style>
  <w:style w:type="paragraph" w:styleId="798" w:customStyle="1">
    <w:name w:val="正文首行缩进 21"/>
    <w:basedOn w:val="791"/>
    <w:next w:val="788"/>
    <w:link w:val="993"/>
    <w:uiPriority w:val="0"/>
    <w:qFormat/>
    <w:pPr>
      <w:ind w:firstLine="420"/>
    </w:pPr>
    <w:rPr>
      <w:rFonts w:ascii="Times New Roman" w:hAnsi="Times New Roman"/>
    </w:rPr>
  </w:style>
  <w:style w:type="paragraph" w:styleId="799" w:customStyle="1">
    <w:name w:val="标题 211"/>
    <w:basedOn w:val="782"/>
    <w:next w:val="782"/>
    <w:uiPriority w:val="0"/>
    <w:qFormat/>
    <w:pPr>
      <w:keepLines/>
      <w:keepNext/>
      <w:spacing w:before="260" w:after="260" w:line="416" w:lineRule="auto"/>
      <w:outlineLvl w:val="1"/>
    </w:pPr>
    <w:rPr>
      <w:rFonts w:ascii="Calibri Light" w:hAnsi="Calibri Light"/>
      <w:bCs/>
      <w:sz w:val="32"/>
      <w:szCs w:val="32"/>
    </w:rPr>
  </w:style>
  <w:style w:type="character" w:styleId="800" w:customStyle="1">
    <w:name w:val="Heading 1 Char"/>
    <w:basedOn w:val="699"/>
    <w:uiPriority w:val="9"/>
    <w:qFormat/>
    <w:rPr>
      <w:rFonts w:ascii="Arial" w:hAnsi="Arial" w:eastAsia="Arial" w:cs="Arial"/>
      <w:sz w:val="40"/>
      <w:szCs w:val="40"/>
    </w:rPr>
  </w:style>
  <w:style w:type="character" w:styleId="801" w:customStyle="1">
    <w:name w:val="Heading 2 Char"/>
    <w:basedOn w:val="699"/>
    <w:uiPriority w:val="9"/>
    <w:qFormat/>
    <w:rPr>
      <w:rFonts w:ascii="Arial" w:hAnsi="Arial" w:eastAsia="Arial" w:cs="Arial"/>
      <w:sz w:val="34"/>
    </w:rPr>
  </w:style>
  <w:style w:type="character" w:styleId="802" w:customStyle="1">
    <w:name w:val="Heading 3 Char"/>
    <w:basedOn w:val="699"/>
    <w:uiPriority w:val="9"/>
    <w:qFormat/>
    <w:rPr>
      <w:rFonts w:ascii="Arial" w:hAnsi="Arial" w:eastAsia="Arial" w:cs="Arial"/>
      <w:sz w:val="30"/>
      <w:szCs w:val="30"/>
    </w:rPr>
  </w:style>
  <w:style w:type="character" w:styleId="803" w:customStyle="1">
    <w:name w:val="Heading 4 Char"/>
    <w:basedOn w:val="699"/>
    <w:uiPriority w:val="9"/>
    <w:qFormat/>
    <w:rPr>
      <w:rFonts w:ascii="Arial" w:hAnsi="Arial" w:eastAsia="Arial" w:cs="Arial"/>
      <w:b/>
      <w:bCs/>
      <w:sz w:val="26"/>
      <w:szCs w:val="26"/>
    </w:rPr>
  </w:style>
  <w:style w:type="character" w:styleId="804" w:customStyle="1">
    <w:name w:val="Heading 5 Char"/>
    <w:basedOn w:val="699"/>
    <w:uiPriority w:val="9"/>
    <w:qFormat/>
    <w:rPr>
      <w:rFonts w:ascii="Arial" w:hAnsi="Arial" w:eastAsia="Arial" w:cs="Arial"/>
      <w:b/>
      <w:bCs/>
      <w:sz w:val="24"/>
      <w:szCs w:val="24"/>
    </w:rPr>
  </w:style>
  <w:style w:type="character" w:styleId="805" w:customStyle="1">
    <w:name w:val="Heading 6 Char"/>
    <w:basedOn w:val="699"/>
    <w:uiPriority w:val="9"/>
    <w:qFormat/>
    <w:rPr>
      <w:rFonts w:ascii="Arial" w:hAnsi="Arial" w:eastAsia="Arial" w:cs="Arial"/>
      <w:b/>
      <w:bCs/>
      <w:sz w:val="22"/>
      <w:szCs w:val="22"/>
    </w:rPr>
  </w:style>
  <w:style w:type="character" w:styleId="806" w:customStyle="1">
    <w:name w:val="Heading 7 Char"/>
    <w:basedOn w:val="699"/>
    <w:uiPriority w:val="9"/>
    <w:qFormat/>
    <w:rPr>
      <w:rFonts w:ascii="Arial" w:hAnsi="Arial" w:eastAsia="Arial" w:cs="Arial"/>
      <w:b/>
      <w:bCs/>
      <w:i/>
      <w:iCs/>
      <w:sz w:val="22"/>
      <w:szCs w:val="22"/>
    </w:rPr>
  </w:style>
  <w:style w:type="character" w:styleId="807" w:customStyle="1">
    <w:name w:val="Heading 8 Char"/>
    <w:basedOn w:val="699"/>
    <w:uiPriority w:val="9"/>
    <w:qFormat/>
    <w:rPr>
      <w:rFonts w:ascii="Arial" w:hAnsi="Arial" w:eastAsia="Arial" w:cs="Arial"/>
      <w:i/>
      <w:iCs/>
      <w:sz w:val="22"/>
      <w:szCs w:val="22"/>
    </w:rPr>
  </w:style>
  <w:style w:type="character" w:styleId="808" w:customStyle="1">
    <w:name w:val="Heading 9 Char"/>
    <w:basedOn w:val="699"/>
    <w:uiPriority w:val="9"/>
    <w:qFormat/>
    <w:rPr>
      <w:rFonts w:ascii="Arial" w:hAnsi="Arial" w:eastAsia="Arial" w:cs="Arial"/>
      <w:i/>
      <w:iCs/>
      <w:sz w:val="21"/>
      <w:szCs w:val="21"/>
    </w:rPr>
  </w:style>
  <w:style w:type="character" w:styleId="809" w:customStyle="1">
    <w:name w:val="Title Char"/>
    <w:basedOn w:val="699"/>
    <w:uiPriority w:val="10"/>
    <w:qFormat/>
    <w:rPr>
      <w:sz w:val="48"/>
      <w:szCs w:val="48"/>
    </w:rPr>
  </w:style>
  <w:style w:type="character" w:styleId="810" w:customStyle="1">
    <w:name w:val="Subtitle Char"/>
    <w:basedOn w:val="699"/>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699"/>
    <w:uiPriority w:val="99"/>
    <w:qFormat/>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11"/>
    <w:uiPriority w:val="39"/>
    <w:unhideWhenUsed/>
    <w:qFormat/>
    <w:rPr>
      <w:rFonts w:hint="default" w:ascii="Calibri" w:hAnsi="Calibri" w:eastAsia="宋体" w:cs="Times New Roman"/>
    </w:rPr>
  </w:style>
  <w:style w:type="paragraph" w:styleId="818" w:customStyle="1">
    <w:name w:val="标题 11"/>
    <w:basedOn w:val="689"/>
    <w:next w:val="689"/>
    <w:link w:val="836"/>
    <w:uiPriority w:val="0"/>
    <w:qFormat/>
    <w:pPr>
      <w:keepLines/>
      <w:keepNext/>
      <w:spacing w:before="480" w:after="200"/>
      <w:outlineLvl w:val="0"/>
    </w:pPr>
    <w:rPr>
      <w:rFonts w:ascii="Arial" w:hAnsi="Arial" w:eastAsia="Arial" w:cs="Arial"/>
      <w:sz w:val="40"/>
      <w:szCs w:val="40"/>
    </w:rPr>
  </w:style>
  <w:style w:type="paragraph" w:styleId="819" w:customStyle="1">
    <w:name w:val="标题 21"/>
    <w:basedOn w:val="689"/>
    <w:next w:val="689"/>
    <w:link w:val="837"/>
    <w:uiPriority w:val="0"/>
    <w:unhideWhenUsed/>
    <w:qFormat/>
    <w:pPr>
      <w:keepLines/>
      <w:keepNext/>
      <w:spacing w:before="360" w:after="200"/>
      <w:outlineLvl w:val="1"/>
    </w:pPr>
    <w:rPr>
      <w:rFonts w:ascii="Arial" w:hAnsi="Arial" w:eastAsia="Arial" w:cs="Arial"/>
      <w:sz w:val="34"/>
    </w:rPr>
  </w:style>
  <w:style w:type="paragraph" w:styleId="820" w:customStyle="1">
    <w:name w:val="标题 31"/>
    <w:basedOn w:val="689"/>
    <w:next w:val="689"/>
    <w:link w:val="838"/>
    <w:uiPriority w:val="0"/>
    <w:unhideWhenUsed/>
    <w:qFormat/>
    <w:pPr>
      <w:keepLines/>
      <w:keepNext/>
      <w:spacing w:before="320" w:after="200"/>
      <w:outlineLvl w:val="2"/>
    </w:pPr>
    <w:rPr>
      <w:rFonts w:ascii="Arial" w:hAnsi="Arial" w:eastAsia="Arial" w:cs="Arial"/>
      <w:sz w:val="30"/>
      <w:szCs w:val="30"/>
    </w:rPr>
  </w:style>
  <w:style w:type="paragraph" w:styleId="821" w:customStyle="1">
    <w:name w:val="标题 51"/>
    <w:basedOn w:val="689"/>
    <w:next w:val="689"/>
    <w:link w:val="840"/>
    <w:uiPriority w:val="0"/>
    <w:unhideWhenUsed/>
    <w:qFormat/>
    <w:pPr>
      <w:keepLines/>
      <w:keepNext/>
      <w:spacing w:before="320" w:after="200"/>
      <w:outlineLvl w:val="4"/>
    </w:pPr>
    <w:rPr>
      <w:rFonts w:ascii="Arial" w:hAnsi="Arial" w:eastAsia="Arial" w:cs="Arial"/>
      <w:b/>
      <w:bCs/>
      <w:sz w:val="24"/>
    </w:rPr>
  </w:style>
  <w:style w:type="paragraph" w:styleId="822" w:customStyle="1">
    <w:name w:val="标题 61"/>
    <w:basedOn w:val="689"/>
    <w:next w:val="689"/>
    <w:link w:val="841"/>
    <w:uiPriority w:val="9"/>
    <w:unhideWhenUsed/>
    <w:qFormat/>
    <w:pPr>
      <w:keepLines/>
      <w:keepNext/>
      <w:spacing w:before="320" w:after="200"/>
      <w:outlineLvl w:val="5"/>
    </w:pPr>
    <w:rPr>
      <w:rFonts w:ascii="Arial" w:hAnsi="Arial" w:eastAsia="Arial" w:cs="Arial"/>
      <w:b/>
      <w:bCs/>
      <w:sz w:val="22"/>
      <w:szCs w:val="22"/>
    </w:rPr>
  </w:style>
  <w:style w:type="paragraph" w:styleId="823" w:customStyle="1">
    <w:name w:val="标题 71"/>
    <w:basedOn w:val="689"/>
    <w:next w:val="689"/>
    <w:link w:val="842"/>
    <w:uiPriority w:val="0"/>
    <w:unhideWhenUsed/>
    <w:qFormat/>
    <w:pPr>
      <w:keepLines/>
      <w:keepNext/>
      <w:spacing w:before="320" w:after="200"/>
      <w:outlineLvl w:val="6"/>
    </w:pPr>
    <w:rPr>
      <w:rFonts w:ascii="Arial" w:hAnsi="Arial" w:eastAsia="Arial" w:cs="Arial"/>
      <w:b/>
      <w:bCs/>
      <w:i/>
      <w:iCs/>
      <w:sz w:val="22"/>
      <w:szCs w:val="22"/>
    </w:rPr>
  </w:style>
  <w:style w:type="paragraph" w:styleId="824" w:customStyle="1">
    <w:name w:val="标题 81"/>
    <w:basedOn w:val="689"/>
    <w:next w:val="689"/>
    <w:link w:val="843"/>
    <w:uiPriority w:val="9"/>
    <w:unhideWhenUsed/>
    <w:qFormat/>
    <w:pPr>
      <w:keepLines/>
      <w:keepNext/>
      <w:spacing w:before="320" w:after="200"/>
      <w:outlineLvl w:val="7"/>
    </w:pPr>
    <w:rPr>
      <w:rFonts w:ascii="Arial" w:hAnsi="Arial" w:eastAsia="Arial" w:cs="Arial"/>
      <w:i/>
      <w:iCs/>
      <w:sz w:val="22"/>
      <w:szCs w:val="22"/>
    </w:rPr>
  </w:style>
  <w:style w:type="paragraph" w:styleId="825" w:customStyle="1">
    <w:name w:val="标题 91"/>
    <w:basedOn w:val="689"/>
    <w:next w:val="689"/>
    <w:link w:val="844"/>
    <w:uiPriority w:val="9"/>
    <w:unhideWhenUsed/>
    <w:qFormat/>
    <w:pPr>
      <w:keepLines/>
      <w:keepNext/>
      <w:spacing w:before="320" w:after="200"/>
      <w:outlineLvl w:val="8"/>
    </w:pPr>
    <w:rPr>
      <w:rFonts w:ascii="Arial" w:hAnsi="Arial" w:eastAsia="Arial" w:cs="Arial"/>
      <w:i/>
      <w:iCs/>
      <w:szCs w:val="21"/>
    </w:rPr>
  </w:style>
  <w:style w:type="paragraph" w:styleId="826" w:customStyle="1">
    <w:name w:val="题注1"/>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7" w:customStyle="1">
    <w:name w:val="页脚1"/>
    <w:basedOn w:val="689"/>
    <w:link w:val="855"/>
    <w:uiPriority w:val="0"/>
    <w:unhideWhenUsed/>
    <w:qFormat/>
    <w:pPr>
      <w:tabs>
        <w:tab w:val="center" w:pos="7143" w:leader="none"/>
        <w:tab w:val="right" w:pos="14287" w:leader="none"/>
      </w:tabs>
    </w:pPr>
  </w:style>
  <w:style w:type="paragraph" w:styleId="828" w:customStyle="1">
    <w:name w:val="页眉1"/>
    <w:basedOn w:val="689"/>
    <w:link w:val="853"/>
    <w:uiPriority w:val="0"/>
    <w:unhideWhenUsed/>
    <w:qFormat/>
    <w:pPr>
      <w:tabs>
        <w:tab w:val="center" w:pos="7143" w:leader="none"/>
        <w:tab w:val="right" w:pos="14287" w:leader="none"/>
      </w:tabs>
    </w:pPr>
  </w:style>
  <w:style w:type="paragraph" w:styleId="829" w:customStyle="1">
    <w:name w:val="正文首行缩进11"/>
    <w:basedOn w:val="796"/>
    <w:next w:val="830"/>
    <w:uiPriority w:val="0"/>
    <w:qFormat/>
    <w:pPr>
      <w:ind w:firstLine="420"/>
    </w:pPr>
    <w:rPr>
      <w:rFonts w:ascii="仿宋_GB2312" w:eastAsia="仿宋_GB2312"/>
      <w:sz w:val="30"/>
      <w:szCs w:val="30"/>
    </w:rPr>
  </w:style>
  <w:style w:type="paragraph" w:styleId="830" w:customStyle="1">
    <w:name w:val="正文首行缩进 211"/>
    <w:basedOn w:val="831"/>
    <w:uiPriority w:val="0"/>
    <w:qFormat/>
    <w:pPr>
      <w:ind w:firstLine="420"/>
    </w:pPr>
    <w:rPr>
      <w:rFonts w:ascii="Times New Roman" w:hAnsi="Times New Roman"/>
    </w:rPr>
  </w:style>
  <w:style w:type="paragraph" w:styleId="831" w:customStyle="1">
    <w:name w:val="正文文本缩进11"/>
    <w:basedOn w:val="782"/>
    <w:next w:val="832"/>
    <w:uiPriority w:val="0"/>
    <w:qFormat/>
    <w:pPr>
      <w:ind w:left="420"/>
      <w:spacing w:after="120"/>
    </w:pPr>
    <w:rPr>
      <w:rFonts w:ascii="Calibri" w:hAnsi="Calibri"/>
    </w:rPr>
  </w:style>
  <w:style w:type="paragraph" w:styleId="832" w:customStyle="1">
    <w:name w:val="寄信人地址11"/>
    <w:basedOn w:val="782"/>
    <w:uiPriority w:val="0"/>
    <w:qFormat/>
    <w:rPr>
      <w:rFonts w:ascii="Arial" w:hAnsi="Arial"/>
    </w:rPr>
  </w:style>
  <w:style w:type="paragraph" w:styleId="833" w:customStyle="1">
    <w:name w:val="正文文本111"/>
    <w:basedOn w:val="786"/>
    <w:next w:val="786"/>
    <w:uiPriority w:val="0"/>
    <w:qFormat/>
  </w:style>
  <w:style w:type="paragraph" w:styleId="834" w:customStyle="1">
    <w:name w:val="正文49"/>
    <w:uiPriority w:val="0"/>
    <w:qFormat/>
    <w:pPr>
      <w:jc w:val="both"/>
      <w:widowControl w:val="off"/>
    </w:pPr>
    <w:rPr>
      <w:rFonts w:hint="default" w:ascii="Calibri" w:hAnsi="Calibri" w:eastAsia="宋体" w:cs="Times New Roman"/>
      <w:sz w:val="21"/>
      <w:szCs w:val="22"/>
    </w:rPr>
  </w:style>
  <w:style w:type="paragraph" w:styleId="835" w:customStyle="1">
    <w:name w:val="目录 111"/>
    <w:basedOn w:val="689"/>
    <w:next w:val="689"/>
    <w:uiPriority w:val="0"/>
    <w:unhideWhenUsed/>
    <w:qFormat/>
    <w:pPr>
      <w:jc w:val="left"/>
      <w:spacing w:after="100" w:line="259" w:lineRule="auto"/>
      <w:widowControl/>
    </w:pPr>
    <w:rPr>
      <w:rFonts w:ascii="Calibri" w:hAnsi="Calibri"/>
      <w:sz w:val="22"/>
      <w:szCs w:val="22"/>
    </w:rPr>
  </w:style>
  <w:style w:type="character" w:styleId="836" w:customStyle="1">
    <w:name w:val="标题 1 字符1"/>
    <w:link w:val="818"/>
    <w:uiPriority w:val="9"/>
    <w:qFormat/>
    <w:rPr>
      <w:rFonts w:ascii="Arial" w:hAnsi="Arial" w:eastAsia="Arial" w:cs="Arial"/>
      <w:sz w:val="40"/>
      <w:szCs w:val="40"/>
    </w:rPr>
  </w:style>
  <w:style w:type="character" w:styleId="837" w:customStyle="1">
    <w:name w:val="标题 2 字符2"/>
    <w:link w:val="819"/>
    <w:uiPriority w:val="9"/>
    <w:qFormat/>
    <w:rPr>
      <w:rFonts w:ascii="Arial" w:hAnsi="Arial" w:eastAsia="Arial" w:cs="Arial"/>
      <w:sz w:val="34"/>
    </w:rPr>
  </w:style>
  <w:style w:type="character" w:styleId="838" w:customStyle="1">
    <w:name w:val="标题 3 字符1"/>
    <w:link w:val="820"/>
    <w:uiPriority w:val="9"/>
    <w:qFormat/>
    <w:rPr>
      <w:rFonts w:ascii="Arial" w:hAnsi="Arial" w:eastAsia="Arial" w:cs="Arial"/>
      <w:sz w:val="30"/>
      <w:szCs w:val="30"/>
    </w:rPr>
  </w:style>
  <w:style w:type="character" w:styleId="839" w:customStyle="1">
    <w:name w:val="标题 4 字符2"/>
    <w:link w:val="784"/>
    <w:uiPriority w:val="9"/>
    <w:qFormat/>
    <w:rPr>
      <w:rFonts w:ascii="Arial" w:hAnsi="Arial" w:eastAsia="Arial" w:cs="Arial"/>
      <w:b/>
      <w:bCs/>
      <w:sz w:val="26"/>
      <w:szCs w:val="26"/>
    </w:rPr>
  </w:style>
  <w:style w:type="character" w:styleId="840" w:customStyle="1">
    <w:name w:val="标题 5 字符1"/>
    <w:link w:val="821"/>
    <w:uiPriority w:val="9"/>
    <w:qFormat/>
    <w:rPr>
      <w:rFonts w:ascii="Arial" w:hAnsi="Arial" w:eastAsia="Arial" w:cs="Arial"/>
      <w:b/>
      <w:bCs/>
      <w:sz w:val="24"/>
      <w:szCs w:val="24"/>
    </w:rPr>
  </w:style>
  <w:style w:type="character" w:styleId="841" w:customStyle="1">
    <w:name w:val="标题 6 字符"/>
    <w:link w:val="822"/>
    <w:uiPriority w:val="9"/>
    <w:qFormat/>
    <w:rPr>
      <w:rFonts w:ascii="Arial" w:hAnsi="Arial" w:eastAsia="Arial" w:cs="Arial"/>
      <w:b/>
      <w:bCs/>
      <w:sz w:val="22"/>
      <w:szCs w:val="22"/>
    </w:rPr>
  </w:style>
  <w:style w:type="character" w:styleId="842" w:customStyle="1">
    <w:name w:val="标题 7 字符1"/>
    <w:link w:val="823"/>
    <w:uiPriority w:val="9"/>
    <w:qFormat/>
    <w:rPr>
      <w:rFonts w:ascii="Arial" w:hAnsi="Arial" w:eastAsia="Arial" w:cs="Arial"/>
      <w:b/>
      <w:bCs/>
      <w:i/>
      <w:iCs/>
      <w:sz w:val="22"/>
      <w:szCs w:val="22"/>
    </w:rPr>
  </w:style>
  <w:style w:type="character" w:styleId="843" w:customStyle="1">
    <w:name w:val="标题 8 字符"/>
    <w:link w:val="824"/>
    <w:uiPriority w:val="9"/>
    <w:qFormat/>
    <w:rPr>
      <w:rFonts w:ascii="Arial" w:hAnsi="Arial" w:eastAsia="Arial" w:cs="Arial"/>
      <w:i/>
      <w:iCs/>
      <w:sz w:val="22"/>
      <w:szCs w:val="22"/>
    </w:rPr>
  </w:style>
  <w:style w:type="character" w:styleId="844" w:customStyle="1">
    <w:name w:val="标题 9 字符"/>
    <w:link w:val="825"/>
    <w:uiPriority w:val="9"/>
    <w:qFormat/>
    <w:rPr>
      <w:rFonts w:ascii="Arial" w:hAnsi="Arial" w:eastAsia="Arial" w:cs="Arial"/>
      <w:i/>
      <w:iCs/>
      <w:sz w:val="21"/>
      <w:szCs w:val="21"/>
    </w:rPr>
  </w:style>
  <w:style w:type="paragraph" w:styleId="845">
    <w:name w:val="List Paragraph"/>
    <w:basedOn w:val="689"/>
    <w:uiPriority w:val="34"/>
    <w:qFormat/>
    <w:pPr>
      <w:contextualSpacing/>
      <w:ind w:left="720"/>
    </w:pPr>
  </w:style>
  <w:style w:type="paragraph" w:styleId="846">
    <w:name w:val="No Spacing"/>
    <w:uiPriority w:val="1"/>
    <w:qFormat/>
    <w:rPr>
      <w:rFonts w:hint="default" w:ascii="Times New Roman" w:hAnsi="Times New Roman" w:eastAsia="宋体" w:cs="Times New Roman"/>
    </w:rPr>
  </w:style>
  <w:style w:type="character" w:styleId="847" w:customStyle="1">
    <w:name w:val="标题 字符"/>
    <w:link w:val="730"/>
    <w:uiPriority w:val="10"/>
    <w:qFormat/>
    <w:rPr>
      <w:sz w:val="48"/>
      <w:szCs w:val="48"/>
    </w:rPr>
  </w:style>
  <w:style w:type="character" w:styleId="848" w:customStyle="1">
    <w:name w:val="副标题 字符"/>
    <w:link w:val="723"/>
    <w:uiPriority w:val="11"/>
    <w:qFormat/>
    <w:rPr>
      <w:sz w:val="24"/>
      <w:szCs w:val="24"/>
    </w:rPr>
  </w:style>
  <w:style w:type="paragraph" w:styleId="849">
    <w:name w:val="Quote"/>
    <w:basedOn w:val="689"/>
    <w:next w:val="689"/>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689"/>
    <w:next w:val="689"/>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眉 字符1"/>
    <w:link w:val="828"/>
    <w:uiPriority w:val="99"/>
    <w:qFormat/>
  </w:style>
  <w:style w:type="character" w:styleId="854" w:customStyle="1">
    <w:name w:val="Footer Char"/>
    <w:uiPriority w:val="99"/>
    <w:qFormat/>
  </w:style>
  <w:style w:type="character" w:styleId="855" w:customStyle="1">
    <w:name w:val="页脚 字符1"/>
    <w:link w:val="827"/>
    <w:uiPriority w:val="99"/>
    <w:qFormat/>
  </w:style>
  <w:style w:type="table" w:styleId="8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24"/>
    <w:uiPriority w:val="99"/>
    <w:qFormat/>
    <w:rPr>
      <w:sz w:val="18"/>
    </w:rPr>
  </w:style>
  <w:style w:type="character" w:styleId="963" w:customStyle="1">
    <w:name w:val="尾注文本 字符"/>
    <w:link w:val="717"/>
    <w:uiPriority w:val="99"/>
    <w:qFormat/>
    <w:rPr>
      <w:sz w:val="20"/>
    </w:rPr>
  </w:style>
  <w:style w:type="paragraph" w:styleId="964" w:customStyle="1">
    <w:name w:val="TOC 标题11"/>
    <w:uiPriority w:val="39"/>
    <w:unhideWhenUsed/>
    <w:qFormat/>
    <w:rPr>
      <w:rFonts w:hint="default" w:ascii="Times New Roman" w:hAnsi="Times New Roman" w:eastAsia="宋体" w:cs="Times New Roman"/>
    </w:rPr>
  </w:style>
  <w:style w:type="paragraph" w:styleId="965" w:customStyle="1">
    <w:name w:val="标题 111"/>
    <w:basedOn w:val="689"/>
    <w:next w:val="689"/>
    <w:link w:val="994"/>
    <w:uiPriority w:val="9"/>
    <w:qFormat/>
    <w:pPr>
      <w:jc w:val="center"/>
      <w:keepLines/>
      <w:keepNext/>
      <w:spacing w:line="578" w:lineRule="auto"/>
      <w:outlineLvl w:val="0"/>
    </w:pPr>
    <w:rPr>
      <w:rFonts w:eastAsia="新宋体"/>
      <w:b/>
      <w:bCs/>
      <w:sz w:val="30"/>
      <w:szCs w:val="44"/>
    </w:rPr>
  </w:style>
  <w:style w:type="paragraph" w:styleId="966" w:customStyle="1">
    <w:name w:val="标题 212"/>
    <w:basedOn w:val="689"/>
    <w:next w:val="689"/>
    <w:link w:val="995"/>
    <w:uiPriority w:val="0"/>
    <w:qFormat/>
    <w:pPr>
      <w:keepLines/>
      <w:keepNext/>
      <w:spacing w:before="260" w:after="260" w:line="416" w:lineRule="auto"/>
      <w:outlineLvl w:val="1"/>
    </w:pPr>
    <w:rPr>
      <w:rFonts w:ascii="Cambria" w:hAnsi="Cambria"/>
      <w:b/>
      <w:bCs/>
      <w:sz w:val="32"/>
      <w:szCs w:val="32"/>
    </w:rPr>
  </w:style>
  <w:style w:type="paragraph" w:styleId="967" w:customStyle="1">
    <w:name w:val="标题 311"/>
    <w:basedOn w:val="689"/>
    <w:next w:val="689"/>
    <w:link w:val="996"/>
    <w:uiPriority w:val="9"/>
    <w:qFormat/>
    <w:pPr>
      <w:keepLines/>
      <w:keepNext/>
      <w:spacing w:before="260" w:after="260" w:line="416" w:lineRule="auto"/>
      <w:outlineLvl w:val="2"/>
    </w:pPr>
    <w:rPr>
      <w:b/>
      <w:bCs/>
      <w:sz w:val="32"/>
      <w:szCs w:val="32"/>
    </w:rPr>
  </w:style>
  <w:style w:type="paragraph" w:styleId="968" w:customStyle="1">
    <w:name w:val="标题 411"/>
    <w:basedOn w:val="689"/>
    <w:next w:val="689"/>
    <w:link w:val="997"/>
    <w:uiPriority w:val="0"/>
    <w:qFormat/>
    <w:pPr>
      <w:keepLines/>
      <w:keepNext/>
      <w:spacing w:before="280" w:after="290" w:line="376" w:lineRule="auto"/>
      <w:outlineLvl w:val="3"/>
    </w:pPr>
    <w:rPr>
      <w:rFonts w:ascii="Cambria" w:hAnsi="Cambria"/>
      <w:b/>
      <w:bCs/>
      <w:sz w:val="28"/>
      <w:szCs w:val="28"/>
    </w:rPr>
  </w:style>
  <w:style w:type="paragraph" w:styleId="969" w:customStyle="1">
    <w:name w:val="标题 511"/>
    <w:basedOn w:val="689"/>
    <w:next w:val="689"/>
    <w:link w:val="987"/>
    <w:uiPriority w:val="0"/>
    <w:qFormat/>
    <w:pPr>
      <w:keepLines/>
      <w:keepNext/>
      <w:spacing w:before="280" w:after="290" w:line="376" w:lineRule="auto"/>
      <w:outlineLvl w:val="4"/>
    </w:pPr>
    <w:rPr>
      <w:b/>
      <w:bCs/>
      <w:sz w:val="28"/>
      <w:szCs w:val="28"/>
    </w:rPr>
  </w:style>
  <w:style w:type="paragraph" w:styleId="970" w:customStyle="1">
    <w:name w:val="标题 711"/>
    <w:basedOn w:val="689"/>
    <w:next w:val="689"/>
    <w:link w:val="989"/>
    <w:uiPriority w:val="9"/>
    <w:qFormat/>
    <w:pPr>
      <w:keepLines/>
      <w:keepNext/>
      <w:spacing w:before="240" w:after="64" w:line="320" w:lineRule="auto"/>
      <w:outlineLvl w:val="6"/>
    </w:pPr>
    <w:rPr>
      <w:rFonts w:ascii="Calibri" w:hAnsi="Calibri"/>
      <w:b/>
      <w:bCs/>
      <w:sz w:val="24"/>
    </w:rPr>
  </w:style>
  <w:style w:type="character" w:styleId="971" w:customStyle="1">
    <w:name w:val="默认段落字体1"/>
    <w:uiPriority w:val="0"/>
    <w:semiHidden/>
    <w:qFormat/>
  </w:style>
  <w:style w:type="table" w:styleId="972" w:customStyle="1">
    <w:name w:val="普通表格1"/>
    <w:uiPriority w:val="0"/>
    <w:semiHidden/>
    <w:qFormat/>
    <w:tblPr>
      <w:tblCellMar>
        <w:left w:w="0" w:type="dxa"/>
        <w:top w:w="0" w:type="dxa"/>
        <w:right w:w="0" w:type="dxa"/>
        <w:bottom w:w="0" w:type="dxa"/>
      </w:tblCellMar>
    </w:tblPr>
  </w:style>
  <w:style w:type="character" w:styleId="973" w:customStyle="1">
    <w:name w:val="font01"/>
    <w:uiPriority w:val="0"/>
    <w:qFormat/>
    <w:rPr>
      <w:rFonts w:hint="eastAsia" w:ascii="仿宋" w:hAnsi="仿宋" w:eastAsia="仿宋" w:cs="仿宋"/>
      <w:color w:val="000000"/>
      <w:sz w:val="20"/>
      <w:szCs w:val="20"/>
      <w:u w:val="none"/>
    </w:rPr>
  </w:style>
  <w:style w:type="character" w:styleId="974" w:customStyle="1">
    <w:name w:val="文档结构图 字符"/>
    <w:uiPriority w:val="0"/>
    <w:qFormat/>
    <w:rPr>
      <w:rFonts w:ascii="Microsoft YaHei UI" w:eastAsia="Microsoft YaHei UI"/>
      <w:sz w:val="18"/>
      <w:szCs w:val="18"/>
    </w:rPr>
  </w:style>
  <w:style w:type="character" w:styleId="975" w:customStyle="1">
    <w:name w:val="标书正文 Char1"/>
    <w:link w:val="976"/>
    <w:uiPriority w:val="0"/>
    <w:qFormat/>
    <w:rPr>
      <w:color w:val="000000"/>
      <w:sz w:val="22"/>
      <w:szCs w:val="28"/>
      <w:lang w:eastAsia="en-US"/>
    </w:rPr>
  </w:style>
  <w:style w:type="paragraph" w:styleId="976" w:customStyle="1">
    <w:name w:val="标书正文"/>
    <w:basedOn w:val="689"/>
    <w:link w:val="97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7" w:customStyle="1">
    <w:name w:val="批注文字 Char1"/>
    <w:uiPriority w:val="0"/>
    <w:qFormat/>
    <w:rPr>
      <w:sz w:val="21"/>
      <w:szCs w:val="24"/>
    </w:rPr>
  </w:style>
  <w:style w:type="character" w:styleId="978" w:customStyle="1">
    <w:name w:val="标题 2 Char"/>
    <w:uiPriority w:val="0"/>
    <w:qFormat/>
    <w:rPr>
      <w:rFonts w:ascii="Cambria" w:hAnsi="Cambria" w:eastAsia="宋体" w:cs="Times New Roman"/>
      <w:b/>
      <w:bCs/>
      <w:sz w:val="32"/>
      <w:szCs w:val="32"/>
    </w:rPr>
  </w:style>
  <w:style w:type="character" w:styleId="979" w:customStyle="1">
    <w:name w:val="标题 4 字符"/>
    <w:uiPriority w:val="0"/>
    <w:semiHidden/>
    <w:qFormat/>
    <w:rPr>
      <w:rFonts w:ascii="等线 Light" w:hAnsi="等线 Light" w:eastAsia="等线 Light" w:cs="Times New Roman"/>
      <w:b/>
      <w:bCs/>
      <w:sz w:val="28"/>
      <w:szCs w:val="28"/>
    </w:rPr>
  </w:style>
  <w:style w:type="character" w:styleId="980" w:customStyle="1">
    <w:name w:val="正文文本 Char"/>
    <w:uiPriority w:val="0"/>
    <w:qFormat/>
    <w:rPr>
      <w:sz w:val="21"/>
      <w:szCs w:val="24"/>
    </w:rPr>
  </w:style>
  <w:style w:type="character" w:styleId="981" w:customStyle="1">
    <w:name w:val="页脚 Char"/>
    <w:uiPriority w:val="0"/>
    <w:qFormat/>
    <w:rPr>
      <w:sz w:val="18"/>
      <w:szCs w:val="18"/>
    </w:rPr>
  </w:style>
  <w:style w:type="character" w:styleId="982" w:customStyle="1">
    <w:name w:val="批注引用1"/>
    <w:uiPriority w:val="0"/>
    <w:qFormat/>
    <w:rPr>
      <w:sz w:val="21"/>
      <w:szCs w:val="21"/>
    </w:rPr>
  </w:style>
  <w:style w:type="character" w:styleId="983" w:customStyle="1">
    <w:name w:val="要点1"/>
    <w:uiPriority w:val="0"/>
    <w:qFormat/>
    <w:rPr>
      <w:b/>
      <w:bCs/>
    </w:rPr>
  </w:style>
  <w:style w:type="character" w:styleId="984" w:customStyle="1">
    <w:name w:val="超链接1"/>
    <w:uiPriority w:val="0"/>
    <w:unhideWhenUsed/>
    <w:qFormat/>
    <w:rPr>
      <w:color w:val="0000ff"/>
      <w:u w:val="single"/>
    </w:rPr>
  </w:style>
  <w:style w:type="character" w:styleId="985" w:customStyle="1">
    <w:name w:val="页码1"/>
    <w:uiPriority w:val="0"/>
    <w:qFormat/>
  </w:style>
  <w:style w:type="character" w:styleId="986" w:customStyle="1">
    <w:name w:val="强调1"/>
    <w:uiPriority w:val="0"/>
    <w:qFormat/>
    <w:rPr>
      <w:i/>
    </w:rPr>
  </w:style>
  <w:style w:type="character" w:styleId="987" w:customStyle="1">
    <w:name w:val="标题 5 字符"/>
    <w:link w:val="969"/>
    <w:uiPriority w:val="0"/>
    <w:semiHidden/>
    <w:qFormat/>
    <w:rPr>
      <w:b/>
      <w:bCs/>
      <w:sz w:val="28"/>
      <w:szCs w:val="28"/>
    </w:rPr>
  </w:style>
  <w:style w:type="character" w:styleId="988" w:customStyle="1">
    <w:name w:val="正文文本缩进 字符"/>
    <w:link w:val="791"/>
    <w:uiPriority w:val="0"/>
    <w:qFormat/>
    <w:rPr>
      <w:rFonts w:ascii="Calibri" w:hAnsi="Calibri"/>
      <w:sz w:val="21"/>
      <w:szCs w:val="24"/>
    </w:rPr>
  </w:style>
  <w:style w:type="character" w:styleId="989" w:customStyle="1">
    <w:name w:val="标题 7 字符"/>
    <w:link w:val="970"/>
    <w:uiPriority w:val="0"/>
    <w:semiHidden/>
    <w:qFormat/>
    <w:rPr>
      <w:rFonts w:ascii="Calibri" w:hAnsi="Calibri"/>
      <w:b/>
      <w:bCs/>
      <w:sz w:val="24"/>
      <w:szCs w:val="24"/>
    </w:rPr>
  </w:style>
  <w:style w:type="character" w:styleId="990" w:customStyle="1">
    <w:name w:val="标题 2 字符"/>
    <w:uiPriority w:val="0"/>
    <w:semiHidden/>
    <w:qFormat/>
    <w:rPr>
      <w:rFonts w:ascii="等线 Light" w:hAnsi="等线 Light" w:eastAsia="等线 Light" w:cs="Times New Roman"/>
      <w:b/>
      <w:bCs/>
      <w:sz w:val="32"/>
      <w:szCs w:val="32"/>
    </w:rPr>
  </w:style>
  <w:style w:type="character" w:styleId="991" w:customStyle="1">
    <w:name w:val="正文缩进 字符"/>
    <w:link w:val="738"/>
    <w:uiPriority w:val="0"/>
    <w:qFormat/>
    <w:rPr>
      <w:sz w:val="21"/>
      <w:szCs w:val="24"/>
      <w:lang w:bidi="ar-SA"/>
    </w:rPr>
  </w:style>
  <w:style w:type="character" w:styleId="992" w:customStyle="1">
    <w:name w:val="fontstyle01"/>
    <w:uiPriority w:val="0"/>
    <w:qFormat/>
    <w:rPr>
      <w:rFonts w:ascii="MicrosoftYaHeiLight" w:hAnsi="MicrosoftYaHeiLight"/>
      <w:color w:val="000000"/>
      <w:sz w:val="22"/>
      <w:szCs w:val="22"/>
    </w:rPr>
  </w:style>
  <w:style w:type="character" w:styleId="993" w:customStyle="1">
    <w:name w:val="正文文本首行缩进 2 字符"/>
    <w:link w:val="798"/>
    <w:uiPriority w:val="0"/>
    <w:qFormat/>
  </w:style>
  <w:style w:type="character" w:styleId="994" w:customStyle="1">
    <w:name w:val="标题 1 字符"/>
    <w:link w:val="965"/>
    <w:uiPriority w:val="0"/>
    <w:qFormat/>
    <w:rPr>
      <w:rFonts w:eastAsia="新宋体"/>
      <w:b/>
      <w:bCs/>
      <w:sz w:val="30"/>
      <w:szCs w:val="44"/>
    </w:rPr>
  </w:style>
  <w:style w:type="character" w:styleId="995" w:customStyle="1">
    <w:name w:val="标题 2 字符1"/>
    <w:link w:val="966"/>
    <w:uiPriority w:val="0"/>
    <w:qFormat/>
    <w:rPr>
      <w:rFonts w:ascii="Cambria" w:hAnsi="Cambria"/>
      <w:b/>
      <w:bCs/>
      <w:sz w:val="32"/>
      <w:szCs w:val="32"/>
    </w:rPr>
  </w:style>
  <w:style w:type="character" w:styleId="996" w:customStyle="1">
    <w:name w:val="标题 3 字符"/>
    <w:link w:val="967"/>
    <w:uiPriority w:val="0"/>
    <w:semiHidden/>
    <w:qFormat/>
    <w:rPr>
      <w:b/>
      <w:bCs/>
      <w:sz w:val="32"/>
      <w:szCs w:val="32"/>
    </w:rPr>
  </w:style>
  <w:style w:type="character" w:styleId="997" w:customStyle="1">
    <w:name w:val="标题 4 字符1"/>
    <w:link w:val="968"/>
    <w:uiPriority w:val="0"/>
    <w:semiHidden/>
    <w:qFormat/>
    <w:rPr>
      <w:rFonts w:ascii="Cambria" w:hAnsi="Cambria"/>
      <w:b/>
      <w:bCs/>
      <w:sz w:val="28"/>
      <w:szCs w:val="28"/>
    </w:rPr>
  </w:style>
  <w:style w:type="character" w:styleId="998" w:customStyle="1">
    <w:name w:val="文档结构图 字符1"/>
    <w:link w:val="999"/>
    <w:uiPriority w:val="0"/>
    <w:qFormat/>
    <w:rPr>
      <w:rFonts w:ascii="宋体" w:hAnsi="Calibri"/>
      <w:sz w:val="18"/>
      <w:szCs w:val="18"/>
    </w:rPr>
  </w:style>
  <w:style w:type="paragraph" w:styleId="999" w:customStyle="1">
    <w:name w:val="文档结构图1"/>
    <w:basedOn w:val="689"/>
    <w:link w:val="998"/>
    <w:uiPriority w:val="0"/>
    <w:unhideWhenUsed/>
    <w:qFormat/>
    <w:rPr>
      <w:rFonts w:ascii="宋体" w:hAnsi="Calibri"/>
      <w:sz w:val="18"/>
      <w:szCs w:val="18"/>
    </w:rPr>
  </w:style>
  <w:style w:type="character" w:styleId="1000" w:customStyle="1">
    <w:name w:val="批注文字 字符"/>
    <w:link w:val="1001"/>
    <w:uiPriority w:val="0"/>
    <w:qFormat/>
    <w:rPr>
      <w:sz w:val="21"/>
      <w:szCs w:val="24"/>
    </w:rPr>
  </w:style>
  <w:style w:type="paragraph" w:styleId="1001" w:customStyle="1">
    <w:name w:val="批注文字1"/>
    <w:basedOn w:val="689"/>
    <w:link w:val="1000"/>
    <w:uiPriority w:val="0"/>
    <w:qFormat/>
    <w:pPr>
      <w:jc w:val="left"/>
    </w:pPr>
  </w:style>
  <w:style w:type="character" w:styleId="1002" w:customStyle="1">
    <w:name w:val="正文文本 字符"/>
    <w:link w:val="1003"/>
    <w:uiPriority w:val="0"/>
    <w:qFormat/>
    <w:rPr>
      <w:rFonts w:ascii="Calibri" w:hAnsi="Calibri"/>
      <w:sz w:val="21"/>
      <w:szCs w:val="24"/>
    </w:rPr>
  </w:style>
  <w:style w:type="paragraph" w:styleId="1003" w:customStyle="1">
    <w:name w:val="正文文本1"/>
    <w:basedOn w:val="689"/>
    <w:link w:val="1002"/>
    <w:uiPriority w:val="0"/>
    <w:qFormat/>
    <w:pPr>
      <w:spacing w:after="120"/>
    </w:pPr>
    <w:rPr>
      <w:rFonts w:ascii="Calibri" w:hAnsi="Calibri"/>
    </w:rPr>
  </w:style>
  <w:style w:type="character" w:styleId="1004" w:customStyle="1">
    <w:name w:val="纯文本 字符"/>
    <w:link w:val="1005"/>
    <w:uiPriority w:val="0"/>
    <w:qFormat/>
    <w:rPr>
      <w:rFonts w:ascii="宋体" w:hAnsi="Courier New"/>
      <w:sz w:val="21"/>
    </w:rPr>
  </w:style>
  <w:style w:type="paragraph" w:styleId="1005" w:customStyle="1">
    <w:name w:val="纯文本1"/>
    <w:basedOn w:val="689"/>
    <w:link w:val="1004"/>
    <w:uiPriority w:val="0"/>
    <w:qFormat/>
    <w:rPr>
      <w:rFonts w:ascii="宋体" w:hAnsi="Courier New"/>
      <w:szCs w:val="20"/>
    </w:rPr>
  </w:style>
  <w:style w:type="character" w:styleId="1006" w:customStyle="1">
    <w:name w:val="日期 字符"/>
    <w:link w:val="1007"/>
    <w:uiPriority w:val="0"/>
    <w:qFormat/>
    <w:rPr>
      <w:rFonts w:eastAsia="仿宋_GB2312"/>
      <w:sz w:val="28"/>
    </w:rPr>
  </w:style>
  <w:style w:type="paragraph" w:styleId="1007" w:customStyle="1">
    <w:name w:val="日期1"/>
    <w:basedOn w:val="689"/>
    <w:next w:val="689"/>
    <w:link w:val="1006"/>
    <w:uiPriority w:val="0"/>
    <w:qFormat/>
    <w:rPr>
      <w:rFonts w:eastAsia="仿宋_GB2312"/>
      <w:sz w:val="28"/>
      <w:szCs w:val="20"/>
    </w:rPr>
  </w:style>
  <w:style w:type="character" w:styleId="1008" w:customStyle="1">
    <w:name w:val="正文文本缩进 2 字符"/>
    <w:link w:val="1009"/>
    <w:uiPriority w:val="0"/>
    <w:qFormat/>
    <w:rPr>
      <w:rFonts w:ascii="仿宋_GB2312" w:eastAsia="仿宋_GB2312"/>
      <w:sz w:val="24"/>
      <w:szCs w:val="24"/>
      <w:lang w:bidi="ar-SA"/>
    </w:rPr>
  </w:style>
  <w:style w:type="paragraph" w:styleId="1009" w:customStyle="1">
    <w:name w:val="正文文本缩进 21"/>
    <w:basedOn w:val="689"/>
    <w:link w:val="1008"/>
    <w:uiPriority w:val="0"/>
    <w:qFormat/>
    <w:pPr>
      <w:ind w:firstLine="475"/>
      <w:spacing w:line="10" w:lineRule="atLeast"/>
    </w:pPr>
    <w:rPr>
      <w:rFonts w:ascii="仿宋_GB2312" w:eastAsia="仿宋_GB2312"/>
      <w:sz w:val="24"/>
    </w:rPr>
  </w:style>
  <w:style w:type="character" w:styleId="1010" w:customStyle="1">
    <w:name w:val="批注框文本 字符"/>
    <w:link w:val="1011"/>
    <w:uiPriority w:val="0"/>
    <w:qFormat/>
    <w:rPr>
      <w:sz w:val="18"/>
      <w:szCs w:val="18"/>
    </w:rPr>
  </w:style>
  <w:style w:type="paragraph" w:styleId="1011" w:customStyle="1">
    <w:name w:val="批注框文本1"/>
    <w:basedOn w:val="689"/>
    <w:link w:val="1010"/>
    <w:uiPriority w:val="0"/>
    <w:qFormat/>
    <w:rPr>
      <w:sz w:val="18"/>
      <w:szCs w:val="18"/>
    </w:rPr>
  </w:style>
  <w:style w:type="character" w:styleId="1012" w:customStyle="1">
    <w:name w:val="页脚 字符"/>
    <w:link w:val="1013"/>
    <w:uiPriority w:val="0"/>
    <w:qFormat/>
    <w:rPr>
      <w:sz w:val="18"/>
      <w:szCs w:val="18"/>
    </w:rPr>
  </w:style>
  <w:style w:type="paragraph" w:styleId="1013" w:customStyle="1">
    <w:name w:val="页脚11"/>
    <w:basedOn w:val="689"/>
    <w:link w:val="1012"/>
    <w:uiPriority w:val="0"/>
    <w:qFormat/>
    <w:pPr>
      <w:jc w:val="left"/>
      <w:tabs>
        <w:tab w:val="center" w:pos="4153" w:leader="none"/>
        <w:tab w:val="right" w:pos="8306" w:leader="none"/>
      </w:tabs>
    </w:pPr>
    <w:rPr>
      <w:sz w:val="18"/>
      <w:szCs w:val="18"/>
    </w:rPr>
  </w:style>
  <w:style w:type="character" w:styleId="1014" w:customStyle="1">
    <w:name w:val="页眉 字符"/>
    <w:link w:val="1015"/>
    <w:uiPriority w:val="0"/>
    <w:qFormat/>
    <w:rPr>
      <w:sz w:val="18"/>
      <w:szCs w:val="18"/>
    </w:rPr>
  </w:style>
  <w:style w:type="paragraph" w:styleId="1015" w:customStyle="1">
    <w:name w:val="页眉11"/>
    <w:basedOn w:val="689"/>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批注主题 字符"/>
    <w:link w:val="1017"/>
    <w:uiPriority w:val="0"/>
    <w:qFormat/>
    <w:rPr>
      <w:b/>
      <w:bCs/>
      <w:sz w:val="21"/>
      <w:szCs w:val="24"/>
    </w:rPr>
  </w:style>
  <w:style w:type="paragraph" w:styleId="1017" w:customStyle="1">
    <w:name w:val="批注主题1"/>
    <w:basedOn w:val="1001"/>
    <w:next w:val="1001"/>
    <w:link w:val="1016"/>
    <w:uiPriority w:val="0"/>
    <w:qFormat/>
    <w:rPr>
      <w:b/>
      <w:bCs/>
    </w:rPr>
  </w:style>
  <w:style w:type="character" w:styleId="1018" w:customStyle="1">
    <w:name w:val="正文文本首行缩进 字符1"/>
    <w:link w:val="795"/>
    <w:uiPriority w:val="0"/>
    <w:qFormat/>
    <w:rPr>
      <w:rFonts w:ascii="仿宋_GB2312" w:hAnsi="Times New Roman" w:eastAsia="仿宋_GB2312"/>
      <w:sz w:val="30"/>
      <w:szCs w:val="30"/>
    </w:rPr>
  </w:style>
  <w:style w:type="character" w:styleId="1019" w:customStyle="1">
    <w:name w:val="标题 3 Char"/>
    <w:uiPriority w:val="0"/>
    <w:qFormat/>
    <w:rPr>
      <w:rFonts w:ascii="Arial" w:hAnsi="Arial" w:eastAsia="宋体" w:cs="Times New Roman"/>
      <w:b/>
      <w:sz w:val="32"/>
      <w:szCs w:val="20"/>
    </w:rPr>
  </w:style>
  <w:style w:type="character" w:styleId="1020" w:customStyle="1">
    <w:name w:val="NormalCharacter1"/>
    <w:uiPriority w:val="0"/>
    <w:semiHidden/>
    <w:qFormat/>
    <w:rPr>
      <w:sz w:val="28"/>
      <w:lang w:val="en-US" w:eastAsia="zh-CN" w:bidi="ar-SA"/>
    </w:rPr>
  </w:style>
  <w:style w:type="character" w:styleId="1021" w:customStyle="1">
    <w:name w:val="font41"/>
    <w:uiPriority w:val="0"/>
    <w:qFormat/>
    <w:rPr>
      <w:rFonts w:ascii="Symbol" w:hAnsi="Symbol" w:cs="Symbol"/>
      <w:color w:val="000000"/>
      <w:sz w:val="20"/>
      <w:szCs w:val="20"/>
      <w:u w:val="none"/>
    </w:rPr>
  </w:style>
  <w:style w:type="character" w:styleId="1022" w:customStyle="1">
    <w:name w:val="正文首行缩进 2 字符"/>
    <w:link w:val="1023"/>
    <w:uiPriority w:val="0"/>
    <w:qFormat/>
    <w:rPr>
      <w:sz w:val="21"/>
      <w:szCs w:val="24"/>
    </w:rPr>
  </w:style>
  <w:style w:type="paragraph" w:styleId="1023" w:customStyle="1">
    <w:name w:val="_Style 63"/>
    <w:basedOn w:val="791"/>
    <w:next w:val="689"/>
    <w:link w:val="1022"/>
    <w:uiPriority w:val="0"/>
    <w:unhideWhenUsed/>
    <w:qFormat/>
    <w:pPr>
      <w:ind w:firstLine="420"/>
    </w:pPr>
    <w:rPr>
      <w:rFonts w:ascii="Times New Roman" w:hAnsi="Times New Roman"/>
    </w:rPr>
  </w:style>
  <w:style w:type="character" w:styleId="1024" w:customStyle="1">
    <w:name w:val="标题 1 Char"/>
    <w:uiPriority w:val="0"/>
    <w:qFormat/>
    <w:rPr>
      <w:b/>
      <w:bCs/>
      <w:sz w:val="44"/>
      <w:szCs w:val="44"/>
    </w:rPr>
  </w:style>
  <w:style w:type="character" w:styleId="1025" w:customStyle="1">
    <w:name w:val="批注文字 Char"/>
    <w:uiPriority w:val="0"/>
    <w:qFormat/>
    <w:rPr>
      <w:rFonts w:ascii="Times New Roman" w:hAnsi="Times New Roman"/>
      <w:sz w:val="21"/>
    </w:rPr>
  </w:style>
  <w:style w:type="character" w:styleId="1026" w:customStyle="1">
    <w:name w:val="文档结构图 Char"/>
    <w:uiPriority w:val="99"/>
    <w:semiHidden/>
    <w:qFormat/>
    <w:rPr>
      <w:rFonts w:ascii="宋体"/>
      <w:sz w:val="18"/>
      <w:szCs w:val="18"/>
    </w:rPr>
  </w:style>
  <w:style w:type="character" w:styleId="1027" w:customStyle="1">
    <w:name w:val="纯文本 Char"/>
    <w:uiPriority w:val="0"/>
    <w:qFormat/>
    <w:rPr>
      <w:rFonts w:ascii="宋体" w:hAnsi="Courier New" w:eastAsia="宋体" w:cs="Courier New"/>
      <w:szCs w:val="21"/>
    </w:rPr>
  </w:style>
  <w:style w:type="character" w:styleId="1028" w:customStyle="1">
    <w:name w:val="纯文本 Char1"/>
    <w:uiPriority w:val="0"/>
    <w:qFormat/>
    <w:rPr>
      <w:rFonts w:ascii="宋体" w:hAnsi="Courier New" w:eastAsia="宋体" w:cs="Times New Roman"/>
      <w:szCs w:val="20"/>
    </w:rPr>
  </w:style>
  <w:style w:type="character" w:styleId="1029" w:customStyle="1">
    <w:name w:val="正文文本首行缩进 字符"/>
    <w:uiPriority w:val="0"/>
    <w:qFormat/>
  </w:style>
  <w:style w:type="character" w:styleId="1030" w:customStyle="1">
    <w:name w:val="页眉 Char"/>
    <w:uiPriority w:val="0"/>
    <w:qFormat/>
    <w:rPr>
      <w:sz w:val="18"/>
      <w:szCs w:val="18"/>
    </w:rPr>
  </w:style>
  <w:style w:type="character" w:styleId="1031" w:customStyle="1">
    <w:name w:val="日期 Char"/>
    <w:uiPriority w:val="99"/>
    <w:semiHidden/>
    <w:qFormat/>
  </w:style>
  <w:style w:type="character" w:styleId="1032" w:customStyle="1">
    <w:name w:val="批注框文本 Char"/>
    <w:uiPriority w:val="0"/>
    <w:qFormat/>
    <w:rPr>
      <w:sz w:val="18"/>
      <w:szCs w:val="18"/>
    </w:rPr>
  </w:style>
  <w:style w:type="character" w:styleId="1033" w:customStyle="1">
    <w:name w:val="apple-converted-space"/>
    <w:uiPriority w:val="0"/>
    <w:qFormat/>
  </w:style>
  <w:style w:type="character" w:styleId="1034" w:customStyle="1">
    <w:name w:val="批注主题 Char"/>
    <w:uiPriority w:val="0"/>
    <w:qFormat/>
    <w:rPr>
      <w:rFonts w:ascii="Times New Roman" w:hAnsi="Times New Roman"/>
      <w:b/>
      <w:bCs/>
      <w:sz w:val="21"/>
    </w:rPr>
  </w:style>
  <w:style w:type="character" w:styleId="1035" w:customStyle="1">
    <w:name w:val="标题 4 Char"/>
    <w:uiPriority w:val="9"/>
    <w:semiHidden/>
    <w:qFormat/>
    <w:rPr>
      <w:rFonts w:ascii="Cambria" w:hAnsi="Cambria" w:eastAsia="宋体" w:cs="Times New Roman"/>
      <w:b/>
      <w:bCs/>
      <w:sz w:val="28"/>
      <w:szCs w:val="28"/>
    </w:rPr>
  </w:style>
  <w:style w:type="paragraph" w:styleId="1036" w:customStyle="1">
    <w:name w:val="索引 41"/>
    <w:basedOn w:val="689"/>
    <w:next w:val="689"/>
    <w:uiPriority w:val="0"/>
    <w:unhideWhenUsed/>
    <w:qFormat/>
    <w:pPr>
      <w:ind w:left="600"/>
    </w:pPr>
    <w:rPr>
      <w:rFonts w:ascii="Calibri" w:hAnsi="Calibri"/>
      <w:szCs w:val="22"/>
    </w:rPr>
  </w:style>
  <w:style w:type="paragraph" w:styleId="1037" w:customStyle="1">
    <w:name w:val="索引 11"/>
    <w:basedOn w:val="689"/>
    <w:next w:val="689"/>
    <w:uiPriority w:val="0"/>
    <w:qFormat/>
    <w:pPr>
      <w:jc w:val="center"/>
      <w:tabs>
        <w:tab w:val="left" w:pos="560" w:leader="none"/>
      </w:tabs>
    </w:pPr>
    <w:rPr>
      <w:rFonts w:ascii="宋体" w:hAnsi="宋体"/>
    </w:rPr>
  </w:style>
  <w:style w:type="paragraph" w:styleId="1038" w:customStyle="1">
    <w:name w:val="脚注文本11"/>
    <w:basedOn w:val="689"/>
    <w:next w:val="1039"/>
    <w:uiPriority w:val="0"/>
    <w:qFormat/>
    <w:pPr>
      <w:jc w:val="left"/>
    </w:pPr>
    <w:rPr>
      <w:rFonts w:ascii="宋体" w:eastAsia="Times New Roman"/>
      <w:sz w:val="18"/>
      <w:szCs w:val="18"/>
    </w:rPr>
  </w:style>
  <w:style w:type="paragraph" w:styleId="1039" w:customStyle="1">
    <w:name w:val="索引 511"/>
    <w:basedOn w:val="689"/>
    <w:next w:val="689"/>
    <w:uiPriority w:val="0"/>
    <w:qFormat/>
    <w:pPr>
      <w:ind w:left="798"/>
      <w:jc w:val="left"/>
    </w:pPr>
    <w:rPr>
      <w:rFonts w:ascii="Calibri" w:hAnsi="Calibri"/>
    </w:rPr>
  </w:style>
  <w:style w:type="paragraph" w:styleId="1040" w:customStyle="1">
    <w:name w:val="索引标题1"/>
    <w:basedOn w:val="689"/>
    <w:next w:val="1037"/>
    <w:uiPriority w:val="0"/>
    <w:qFormat/>
    <w:pPr>
      <w:tabs>
        <w:tab w:val="left" w:pos="560" w:leader="none"/>
      </w:tabs>
    </w:pPr>
    <w:rPr>
      <w:rFonts w:ascii="Arial" w:hAnsi="Arial" w:cs="Arial"/>
      <w:b/>
      <w:bCs/>
    </w:rPr>
  </w:style>
  <w:style w:type="paragraph" w:styleId="1041" w:customStyle="1">
    <w:name w:val="普通(网站)1"/>
    <w:basedOn w:val="689"/>
    <w:uiPriority w:val="0"/>
    <w:qFormat/>
    <w:pPr>
      <w:jc w:val="left"/>
      <w:spacing w:before="100" w:beforeAutospacing="1" w:after="100" w:afterAutospacing="1"/>
      <w:widowControl/>
    </w:pPr>
    <w:rPr>
      <w:rFonts w:ascii="宋体" w:hAnsi="宋体" w:cs="宋体"/>
      <w:sz w:val="24"/>
    </w:rPr>
  </w:style>
  <w:style w:type="paragraph" w:styleId="1042" w:customStyle="1">
    <w:name w:val="标题1"/>
    <w:basedOn w:val="689"/>
    <w:next w:val="689"/>
    <w:uiPriority w:val="10"/>
    <w:qFormat/>
    <w:pPr>
      <w:contextualSpacing/>
      <w:spacing w:before="300" w:after="200"/>
    </w:pPr>
    <w:rPr>
      <w:sz w:val="48"/>
      <w:szCs w:val="48"/>
    </w:rPr>
  </w:style>
  <w:style w:type="paragraph" w:styleId="1043" w:customStyle="1">
    <w:name w:val="_Style 15"/>
    <w:basedOn w:val="689"/>
    <w:next w:val="1044"/>
    <w:uiPriority w:val="0"/>
    <w:qFormat/>
    <w:pPr>
      <w:ind w:firstLine="420"/>
    </w:pPr>
    <w:rPr>
      <w:rFonts w:ascii="Calibri" w:hAnsi="Calibri"/>
      <w:szCs w:val="22"/>
    </w:rPr>
  </w:style>
  <w:style w:type="paragraph" w:styleId="1044" w:customStyle="1">
    <w:name w:val="列表段落1"/>
    <w:basedOn w:val="689"/>
    <w:uiPriority w:val="99"/>
    <w:qFormat/>
    <w:pPr>
      <w:ind w:firstLine="420"/>
    </w:pPr>
  </w:style>
  <w:style w:type="paragraph" w:styleId="1045" w:customStyle="1">
    <w:name w:val="179"/>
    <w:basedOn w:val="689"/>
    <w:uiPriority w:val="0"/>
    <w:qFormat/>
    <w:pPr>
      <w:ind w:firstLine="420"/>
      <w:jc w:val="left"/>
      <w:widowControl/>
    </w:pPr>
    <w:rPr>
      <w:rFonts w:ascii="宋体" w:hAnsi="宋体"/>
      <w:sz w:val="24"/>
    </w:rPr>
  </w:style>
  <w:style w:type="paragraph" w:styleId="1046" w:customStyle="1">
    <w:name w:val="段"/>
    <w:basedOn w:val="689"/>
    <w:next w:val="689"/>
    <w:uiPriority w:val="0"/>
    <w:qFormat/>
    <w:pPr>
      <w:ind w:firstLine="200"/>
      <w:widowControl/>
    </w:pPr>
    <w:rPr>
      <w:rFonts w:hint="eastAsia" w:ascii="宋体"/>
      <w:szCs w:val="20"/>
    </w:rPr>
  </w:style>
  <w:style w:type="paragraph" w:styleId="1047" w:customStyle="1">
    <w:name w:val="UserStyle_1"/>
    <w:basedOn w:val="689"/>
    <w:uiPriority w:val="0"/>
    <w:qFormat/>
    <w:pPr>
      <w:ind w:left="-6" w:hanging="99"/>
      <w:jc w:val="left"/>
    </w:pPr>
    <w:rPr>
      <w:rFonts w:ascii="宋体"/>
      <w:b/>
    </w:rPr>
  </w:style>
  <w:style w:type="paragraph" w:styleId="1048" w:customStyle="1">
    <w:name w:val="_Style 101"/>
    <w:basedOn w:val="689"/>
    <w:next w:val="689"/>
    <w:uiPriority w:val="39"/>
    <w:unhideWhenUsed/>
    <w:qFormat/>
    <w:pPr>
      <w:ind w:left="420"/>
    </w:pPr>
    <w:rPr>
      <w:rFonts w:ascii="Calibri" w:hAnsi="Calibri"/>
      <w:szCs w:val="22"/>
    </w:rPr>
  </w:style>
  <w:style w:type="paragraph" w:styleId="1049" w:customStyle="1">
    <w:name w:val="Heading21"/>
    <w:basedOn w:val="689"/>
    <w:next w:val="689"/>
    <w:uiPriority w:val="0"/>
    <w:qFormat/>
    <w:pPr>
      <w:jc w:val="left"/>
      <w:keepLines/>
      <w:keepNext/>
      <w:spacing w:before="260" w:after="260" w:line="416" w:lineRule="auto"/>
    </w:pPr>
    <w:rPr>
      <w:rFonts w:ascii="Calibri Light" w:hAnsi="Calibri Light"/>
      <w:b/>
      <w:bCs/>
      <w:sz w:val="24"/>
      <w:szCs w:val="32"/>
    </w:rPr>
  </w:style>
  <w:style w:type="paragraph" w:styleId="1050" w:customStyle="1">
    <w:name w:val="样式"/>
    <w:uiPriority w:val="0"/>
    <w:qFormat/>
    <w:pPr>
      <w:widowControl w:val="off"/>
    </w:pPr>
    <w:rPr>
      <w:rFonts w:hint="default" w:ascii="宋体" w:hAnsi="宋体" w:eastAsia="宋体" w:cs="宋体"/>
      <w:sz w:val="24"/>
      <w:szCs w:val="24"/>
    </w:rPr>
  </w:style>
  <w:style w:type="paragraph" w:styleId="1051" w:customStyle="1">
    <w:name w:val="投标文件正文"/>
    <w:basedOn w:val="689"/>
    <w:uiPriority w:val="0"/>
    <w:qFormat/>
    <w:pPr>
      <w:ind w:firstLine="200"/>
      <w:spacing w:before="40" w:after="40" w:line="400" w:lineRule="exact"/>
    </w:pPr>
    <w:rPr>
      <w:sz w:val="24"/>
    </w:rPr>
  </w:style>
  <w:style w:type="paragraph" w:styleId="1052" w:customStyle="1">
    <w:name w:val="TOC 标题2"/>
    <w:basedOn w:val="965"/>
    <w:next w:val="689"/>
    <w:uiPriority w:val="0"/>
    <w:qFormat/>
    <w:pPr>
      <w:jc w:val="left"/>
      <w:spacing w:before="480" w:line="276" w:lineRule="auto"/>
      <w:widowControl/>
      <w:outlineLvl w:val="9"/>
    </w:pPr>
    <w:rPr>
      <w:rFonts w:ascii="Cambria" w:hAnsi="Cambria" w:eastAsia="宋体"/>
      <w:color w:val="365f91"/>
      <w:sz w:val="28"/>
      <w:szCs w:val="28"/>
    </w:rPr>
  </w:style>
  <w:style w:type="paragraph" w:styleId="1053" w:customStyle="1">
    <w:name w:val="NormalIndent1"/>
    <w:basedOn w:val="689"/>
    <w:uiPriority w:val="0"/>
    <w:qFormat/>
    <w:pPr>
      <w:ind w:firstLine="420"/>
    </w:pPr>
    <w:rPr>
      <w:szCs w:val="20"/>
    </w:rPr>
  </w:style>
  <w:style w:type="paragraph" w:styleId="1054" w:customStyle="1">
    <w:name w:val="标题 112"/>
    <w:basedOn w:val="781"/>
    <w:next w:val="781"/>
    <w:uiPriority w:val="0"/>
    <w:qFormat/>
    <w:pPr>
      <w:jc w:val="center"/>
      <w:keepLines/>
      <w:keepNext/>
      <w:spacing w:line="578" w:lineRule="auto"/>
      <w:outlineLvl w:val="0"/>
    </w:pPr>
    <w:rPr>
      <w:rFonts w:eastAsia="新宋体"/>
      <w:b/>
      <w:bCs/>
      <w:sz w:val="30"/>
      <w:szCs w:val="44"/>
    </w:rPr>
  </w:style>
  <w:style w:type="paragraph" w:styleId="1055" w:customStyle="1">
    <w:name w:val="首行缩进"/>
    <w:basedOn w:val="689"/>
    <w:uiPriority w:val="0"/>
    <w:qFormat/>
    <w:pPr>
      <w:ind w:firstLine="480"/>
    </w:pPr>
    <w:rPr>
      <w:szCs w:val="20"/>
      <w:lang w:val="zh-CN"/>
    </w:rPr>
  </w:style>
  <w:style w:type="paragraph" w:styleId="1056" w:customStyle="1">
    <w:name w:val="Other|1"/>
    <w:basedOn w:val="689"/>
    <w:uiPriority w:val="0"/>
    <w:qFormat/>
    <w:pPr>
      <w:ind w:firstLine="400"/>
      <w:spacing w:line="418" w:lineRule="auto"/>
    </w:pPr>
    <w:rPr>
      <w:rFonts w:ascii="宋体" w:hAnsi="宋体" w:cs="宋体"/>
      <w:sz w:val="30"/>
      <w:szCs w:val="30"/>
      <w:lang w:val="zh-TW" w:eastAsia="zh-TW" w:bidi="zh-TW"/>
    </w:rPr>
  </w:style>
  <w:style w:type="paragraph" w:styleId="1057" w:customStyle="1">
    <w:name w:val="BodyTextIndent1"/>
    <w:basedOn w:val="689"/>
    <w:uiPriority w:val="0"/>
    <w:qFormat/>
    <w:pPr>
      <w:ind w:left="420"/>
      <w:spacing w:after="120"/>
    </w:pPr>
    <w:rPr>
      <w:sz w:val="28"/>
      <w:szCs w:val="20"/>
    </w:rPr>
  </w:style>
  <w:style w:type="paragraph" w:styleId="1058" w:customStyle="1">
    <w:name w:val="Default"/>
    <w:uiPriority w:val="0"/>
    <w:qFormat/>
    <w:pPr>
      <w:widowControl w:val="off"/>
    </w:pPr>
    <w:rPr>
      <w:rFonts w:hint="default" w:ascii="宋体" w:hAnsi="Times New Roman" w:eastAsia="宋体" w:cs="宋体"/>
      <w:color w:val="000000"/>
      <w:sz w:val="24"/>
      <w:szCs w:val="24"/>
    </w:rPr>
  </w:style>
  <w:style w:type="paragraph" w:styleId="1059" w:customStyle="1">
    <w:name w:val="p0"/>
    <w:basedOn w:val="782"/>
    <w:uiPriority w:val="0"/>
    <w:qFormat/>
    <w:rPr>
      <w:szCs w:val="21"/>
    </w:rPr>
  </w:style>
  <w:style w:type="paragraph" w:styleId="1060" w:customStyle="1">
    <w:name w:val="UserStyle_0"/>
    <w:uiPriority w:val="0"/>
    <w:qFormat/>
    <w:rPr>
      <w:rFonts w:hint="default" w:ascii="Times New Roman" w:hAnsi="Times New Roman" w:eastAsia="宋体" w:cs="Times New Roman"/>
      <w:color w:val="000000"/>
      <w:sz w:val="24"/>
      <w:szCs w:val="24"/>
    </w:rPr>
  </w:style>
  <w:style w:type="paragraph" w:styleId="1061" w:customStyle="1">
    <w:name w:val="one-p"/>
    <w:basedOn w:val="689"/>
    <w:uiPriority w:val="0"/>
    <w:qFormat/>
    <w:pPr>
      <w:jc w:val="left"/>
      <w:spacing w:before="100" w:beforeAutospacing="1" w:after="100" w:afterAutospacing="1"/>
      <w:widowControl/>
    </w:pPr>
    <w:rPr>
      <w:rFonts w:ascii="宋体" w:hAnsi="宋体" w:cs="宋体"/>
      <w:sz w:val="24"/>
    </w:rPr>
  </w:style>
  <w:style w:type="paragraph" w:styleId="1062" w:customStyle="1">
    <w:name w:val="列出段落1"/>
    <w:basedOn w:val="689"/>
    <w:uiPriority w:val="0"/>
    <w:qFormat/>
    <w:pPr>
      <w:ind w:firstLine="420"/>
    </w:pPr>
    <w:rPr>
      <w:rFonts w:ascii="Calibri" w:hAnsi="Calibri"/>
    </w:rPr>
  </w:style>
  <w:style w:type="table" w:styleId="1063" w:customStyle="1">
    <w:name w:val="网格型11"/>
    <w:basedOn w:val="972"/>
    <w:uiPriority w:val="0"/>
    <w:qFormat/>
    <w:pPr>
      <w:jc w:val="both"/>
      <w:widowControl w:val="off"/>
    </w:pPr>
    <w:tblPr/>
  </w:style>
  <w:style w:type="table" w:styleId="1064" w:customStyle="1">
    <w:name w:val="网格型1"/>
    <w:basedOn w:val="972"/>
    <w:uiPriority w:val="0"/>
    <w:qFormat/>
    <w:pPr>
      <w:jc w:val="both"/>
      <w:widowControl w:val="off"/>
    </w:pPr>
    <w:tblPr/>
  </w:style>
  <w:style w:type="table" w:styleId="1065" w:customStyle="1">
    <w:name w:val="Table Normal"/>
    <w:uiPriority w:val="2"/>
    <w:semiHidden/>
    <w:unhideWhenUsed/>
    <w:qFormat/>
    <w:tblPr>
      <w:tblCellMar>
        <w:left w:w="0" w:type="dxa"/>
        <w:top w:w="0" w:type="dxa"/>
        <w:right w:w="0" w:type="dxa"/>
        <w:bottom w:w="0" w:type="dxa"/>
      </w:tblCellMar>
    </w:tblPr>
  </w:style>
  <w:style w:type="paragraph" w:styleId="1066" w:customStyle="1">
    <w:name w:val="Table Paragraph"/>
    <w:basedOn w:val="689"/>
    <w:uiPriority w:val="0"/>
    <w:qFormat/>
    <w:pPr>
      <w:ind w:left="108"/>
    </w:pPr>
  </w:style>
  <w:style w:type="paragraph" w:styleId="1067" w:customStyle="1">
    <w:name w:val="纯文本2"/>
    <w:basedOn w:val="689"/>
    <w:uiPriority w:val="0"/>
    <w:qFormat/>
    <w:rPr>
      <w:rFonts w:ascii="宋体" w:hAnsi="Courier New"/>
    </w:rPr>
  </w:style>
  <w:style w:type="paragraph" w:styleId="1068" w:customStyle="1">
    <w:name w:val="目录 1111"/>
    <w:basedOn w:val="689"/>
    <w:next w:val="689"/>
    <w:uiPriority w:val="39"/>
    <w:unhideWhenUsed/>
    <w:qFormat/>
    <w:pPr>
      <w:jc w:val="left"/>
      <w:spacing w:after="100" w:line="259" w:lineRule="auto"/>
      <w:widowControl/>
    </w:pPr>
    <w:rPr>
      <w:rFonts w:ascii="Calibri" w:hAnsi="Calibri"/>
      <w:sz w:val="22"/>
      <w:szCs w:val="22"/>
    </w:rPr>
  </w:style>
  <w:style w:type="paragraph" w:styleId="1069" w:customStyle="1">
    <w:name w:val="qowt-stl-正文"/>
    <w:basedOn w:val="689"/>
    <w:uiPriority w:val="0"/>
    <w:qFormat/>
    <w:pPr>
      <w:spacing w:before="100" w:beforeAutospacing="1" w:after="100" w:afterAutospacing="1"/>
    </w:pPr>
    <w:rPr>
      <w:rFonts w:ascii="宋体" w:hAnsi="宋体" w:cs="宋体"/>
      <w:sz w:val="24"/>
    </w:rPr>
  </w:style>
  <w:style w:type="character" w:styleId="1070" w:customStyle="1">
    <w:name w:val="qowt-font2"/>
    <w:uiPriority w:val="0"/>
    <w:qFormat/>
  </w:style>
  <w:style w:type="character" w:styleId="1071" w:customStyle="1">
    <w:name w:val="页眉 字符2"/>
    <w:basedOn w:val="699"/>
    <w:link w:val="720"/>
    <w:uiPriority w:val="99"/>
    <w:qFormat/>
    <w:rPr>
      <w:rFonts w:ascii="Times New Roman" w:hAnsi="Times New Roman"/>
      <w:sz w:val="18"/>
      <w:szCs w:val="18"/>
    </w:rPr>
  </w:style>
  <w:style w:type="character" w:styleId="1072" w:customStyle="1">
    <w:name w:val="页脚 字符2"/>
    <w:basedOn w:val="699"/>
    <w:link w:val="719"/>
    <w:uiPriority w:val="99"/>
    <w:qFormat/>
    <w:rPr>
      <w:rFonts w:ascii="Times New Roman" w:hAnsi="Times New Roman"/>
      <w:sz w:val="18"/>
      <w:szCs w:val="18"/>
    </w:rPr>
  </w:style>
  <w:style w:type="paragraph" w:styleId="1073" w:customStyle="1">
    <w:name w:val="BodyText1I"/>
    <w:basedOn w:val="1074"/>
    <w:next w:val="782"/>
    <w:uiPriority w:val="0"/>
    <w:qFormat/>
    <w:pPr>
      <w:ind w:firstLine="420"/>
    </w:pPr>
  </w:style>
  <w:style w:type="paragraph" w:styleId="1074" w:customStyle="1">
    <w:name w:val="BodyText"/>
    <w:basedOn w:val="782"/>
    <w:next w:val="782"/>
    <w:uiPriority w:val="0"/>
    <w:qFormat/>
    <w:pPr>
      <w:spacing w:after="120"/>
    </w:pPr>
  </w:style>
  <w:style w:type="paragraph" w:styleId="1075" w:customStyle="1">
    <w:name w:val="无间隔1"/>
    <w:uiPriority w:val="0"/>
    <w:qFormat/>
    <w:rPr>
      <w:rFonts w:hint="default" w:ascii="Times New Roman" w:hAnsi="Times New Roman" w:eastAsia="宋体" w:cs="Times New Roman"/>
      <w:sz w:val="22"/>
      <w:szCs w:val="22"/>
      <w:lang w:eastAsia="en-US"/>
    </w:rPr>
  </w:style>
  <w:style w:type="paragraph" w:styleId="1076" w:customStyle="1">
    <w:name w:val="正文1111"/>
    <w:next w:val="689"/>
    <w:uiPriority w:val="0"/>
    <w:qFormat/>
    <w:pPr>
      <w:jc w:val="both"/>
      <w:widowControl w:val="off"/>
    </w:pPr>
    <w:rPr>
      <w:rFonts w:hint="default" w:ascii="Times New Roman" w:hAnsi="Times New Roman" w:eastAsia="宋体" w:cs="Times New Roman"/>
      <w:sz w:val="21"/>
      <w:szCs w:val="24"/>
    </w:rPr>
  </w:style>
  <w:style w:type="character" w:styleId="1077" w:customStyle="1">
    <w:name w:val="未处理的提及1"/>
    <w:basedOn w:val="699"/>
    <w:uiPriority w:val="99"/>
    <w:semiHidden/>
    <w:unhideWhenUsed/>
    <w:qFormat/>
    <w:rPr>
      <w:color w:val="605e5c"/>
      <w:shd w:val="clear" w:color="auto" w:fill="e1dfdd"/>
    </w:rPr>
  </w:style>
  <w:style w:type="character" w:styleId="1078" w:customStyle="1">
    <w:name w:val="批注框文本 字符1"/>
    <w:basedOn w:val="699"/>
    <w:link w:val="718"/>
    <w:uiPriority w:val="99"/>
    <w:semiHidden/>
    <w:qFormat/>
    <w:rPr>
      <w:sz w:val="18"/>
      <w:szCs w:val="18"/>
    </w:rPr>
  </w:style>
  <w:style w:type="paragraph" w:styleId="1079" w:customStyle="1">
    <w:name w:val="目录 112"/>
    <w:basedOn w:val="1076"/>
    <w:next w:val="1076"/>
    <w:uiPriority w:val="0"/>
    <w:qFormat/>
  </w:style>
  <w:style w:type="character" w:styleId="1080" w:customStyle="1">
    <w:name w:val="正文首行缩进 字符1"/>
    <w:uiPriority w:val="0"/>
    <w:qFormat/>
  </w:style>
  <w:style w:type="character" w:styleId="1081" w:customStyle="1">
    <w:name w:val="正文首行缩进 2 字符1"/>
    <w:uiPriority w:val="0"/>
    <w:qFormat/>
  </w:style>
  <w:style w:type="character" w:styleId="1082" w:customStyle="1">
    <w:name w:val="已访问的超链接1"/>
    <w:uiPriority w:val="0"/>
    <w:qFormat/>
    <w:rPr>
      <w:color w:val="333333"/>
      <w:u w:val="none"/>
    </w:rPr>
  </w:style>
  <w:style w:type="character" w:styleId="1083" w:customStyle="1">
    <w:name w:val="正文首行缩进 字符"/>
    <w:uiPriority w:val="0"/>
    <w:qFormat/>
    <w:rPr>
      <w:rFonts w:ascii="仿宋_GB2312" w:hAnsi="Times New Roman" w:eastAsia="仿宋_GB2312"/>
      <w:sz w:val="30"/>
      <w:szCs w:val="30"/>
    </w:rPr>
  </w:style>
  <w:style w:type="character" w:styleId="1084" w:customStyle="1">
    <w:name w:val="NormalCharacter"/>
    <w:uiPriority w:val="0"/>
    <w:semiHidden/>
    <w:qFormat/>
    <w:rPr>
      <w:sz w:val="28"/>
      <w:lang w:val="en-US" w:eastAsia="zh-CN" w:bidi="ar-SA"/>
    </w:rPr>
  </w:style>
  <w:style w:type="paragraph" w:styleId="1085" w:customStyle="1">
    <w:name w:val="BodyTextIndent"/>
    <w:basedOn w:val="781"/>
    <w:uiPriority w:val="0"/>
    <w:qFormat/>
    <w:pPr>
      <w:ind w:left="420"/>
      <w:spacing w:after="120"/>
      <w:widowControl w:val="off"/>
    </w:pPr>
    <w:rPr>
      <w:sz w:val="28"/>
    </w:rPr>
  </w:style>
  <w:style w:type="paragraph" w:styleId="1086" w:customStyle="1">
    <w:name w:val="列出段落11"/>
    <w:basedOn w:val="781"/>
    <w:uiPriority w:val="0"/>
    <w:qFormat/>
    <w:pPr>
      <w:ind w:firstLine="420"/>
      <w:widowControl w:val="off"/>
    </w:pPr>
    <w:rPr>
      <w:rFonts w:ascii="Calibri" w:hAnsi="Calibri"/>
      <w:sz w:val="21"/>
      <w:szCs w:val="24"/>
    </w:rPr>
  </w:style>
  <w:style w:type="paragraph" w:styleId="1087"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88"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089" w:customStyle="1">
    <w:name w:val="正文缩进11"/>
    <w:basedOn w:val="788"/>
    <w:uiPriority w:val="0"/>
    <w:qFormat/>
    <w:pPr>
      <w:ind w:firstLine="420"/>
    </w:pPr>
  </w:style>
  <w:style w:type="paragraph" w:styleId="1090" w:customStyle="1">
    <w:name w:val="WPSOffice手动目录 1"/>
    <w:uiPriority w:val="0"/>
    <w:qFormat/>
    <w:rPr>
      <w:rFonts w:hint="default" w:ascii="Times New Roman" w:hAnsi="Times New Roman" w:eastAsia="宋体" w:cs="Times New Roman"/>
    </w:rPr>
  </w:style>
  <w:style w:type="paragraph" w:styleId="1091" w:customStyle="1">
    <w:name w:val="注×："/>
    <w:uiPriority w:val="0"/>
    <w:qFormat/>
    <w:pPr>
      <w:jc w:val="both"/>
      <w:widowControl w:val="off"/>
      <w:tabs>
        <w:tab w:val="left" w:pos="360" w:leader="none"/>
        <w:tab w:val="left" w:pos="630" w:leader="none"/>
      </w:tabs>
    </w:pPr>
    <w:rPr>
      <w:rFonts w:hint="default" w:ascii="宋体" w:hAnsi="Calibri" w:eastAsia="宋体" w:cs="Times New Roman"/>
      <w:sz w:val="18"/>
    </w:rPr>
  </w:style>
  <w:style w:type="character" w:styleId="1092" w:customStyle="1">
    <w:name w:val="脚注引用1"/>
    <w:uiPriority w:val="0"/>
    <w:qFormat/>
    <w:rPr>
      <w:vertAlign w:val="superscript"/>
    </w:rPr>
  </w:style>
  <w:style w:type="paragraph" w:styleId="1093" w:customStyle="1">
    <w:name w:val="条款正文"/>
    <w:uiPriority w:val="0"/>
    <w:qFormat/>
    <w:pPr>
      <w:ind w:left="840" w:firstLine="420"/>
      <w:spacing w:after="200"/>
      <w:widowControl w:val="off"/>
    </w:pPr>
    <w:rPr>
      <w:rFonts w:hint="default" w:ascii="Times New Roman" w:hAnsi="Times New Roman" w:eastAsia="Calibri" w:cs="Times New Roman"/>
      <w:sz w:val="21"/>
      <w:lang w:eastAsia="en-US"/>
    </w:rPr>
  </w:style>
  <w:style w:type="paragraph" w:styleId="1094" w:customStyle="1">
    <w:name w:val="修订1"/>
    <w:hidden/>
    <w:uiPriority w:val="99"/>
    <w:unhideWhenUsed/>
    <w:qFormat/>
    <w:rPr>
      <w:rFonts w:hint="default" w:ascii="Times New Roman" w:hAnsi="Times New Roman" w:eastAsia="宋体" w:cs="Times New Roman"/>
      <w:sz w:val="21"/>
      <w:szCs w:val="24"/>
    </w:rPr>
  </w:style>
  <w:style w:type="paragraph" w:styleId="1095" w:customStyle="1">
    <w:name w:val="Revision"/>
    <w:hidden/>
    <w:uiPriority w:val="99"/>
    <w:unhideWhenUsed/>
    <w:qFormat/>
    <w:rPr>
      <w:rFonts w:hint="default" w:ascii="Times New Roman" w:hAnsi="Times New Roman" w:eastAsia="宋体" w:cs="Times New Roman"/>
      <w:sz w:val="21"/>
      <w:szCs w:val="24"/>
    </w:rPr>
  </w:style>
  <w:style w:type="character" w:styleId="1096" w:customStyle="1">
    <w:name w:val="批注文字 字符1"/>
    <w:basedOn w:val="699"/>
    <w:link w:val="705"/>
    <w:uiPriority w:val="99"/>
    <w:qFormat/>
    <w:rPr>
      <w:sz w:val="21"/>
      <w:szCs w:val="24"/>
    </w:rPr>
  </w:style>
  <w:style w:type="character" w:styleId="1097" w:customStyle="1">
    <w:name w:val="批注主题 字符1"/>
    <w:basedOn w:val="1096"/>
    <w:link w:val="731"/>
    <w:uiPriority w:val="99"/>
    <w:semiHidden/>
    <w:qFormat/>
    <w:rPr>
      <w:b/>
      <w:bCs/>
      <w:sz w:val="21"/>
      <w:szCs w:val="24"/>
    </w:rPr>
  </w:style>
  <w:style w:type="table" w:styleId="1098" w:customStyle="1">
    <w:name w:val="网格型111"/>
    <w:uiPriority w:val="0"/>
    <w:qFormat/>
    <w:rPr>
      <w:lang w:val="en-US" w:eastAsia="zh-CN" w:bidi="ar-SA"/>
    </w:rPr>
    <w:tblPr/>
  </w:style>
  <w:style w:type="character" w:styleId="1099" w:customStyle="1">
    <w:name w:val="font91"/>
    <w:link w:val="781"/>
    <w:uiPriority w:val="0"/>
    <w:qFormat/>
  </w:style>
  <w:style w:type="character" w:styleId="1100" w:customStyle="1">
    <w:name w:val="font61"/>
    <w:uiPriority w:val="0"/>
    <w:qFormat/>
    <w:rPr>
      <w:rFonts w:ascii="宋体" w:hAnsi="宋体" w:eastAsia="宋体"/>
      <w:color w:val="000000"/>
      <w:sz w:val="20"/>
      <w:szCs w:val="20"/>
      <w:u w:val="none"/>
      <w:vertAlign w:val="superscript"/>
    </w:rPr>
  </w:style>
  <w:style w:type="character" w:styleId="1101" w:customStyle="1">
    <w:name w:val="font81"/>
    <w:uiPriority w:val="0"/>
    <w:qFormat/>
    <w:rPr>
      <w:rFonts w:ascii="宋体" w:hAnsi="宋体" w:eastAsia="宋体"/>
      <w:color w:val="000000"/>
      <w:sz w:val="20"/>
      <w:szCs w:val="20"/>
      <w:u w:val="none"/>
    </w:rPr>
  </w:style>
  <w:style w:type="numbering" w:styleId="7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张丛政</cp:lastModifiedBy>
  <cp:revision>13</cp:revision>
  <dcterms:created xsi:type="dcterms:W3CDTF">2024-10-28T01:23:00Z</dcterms:created>
  <dcterms:modified xsi:type="dcterms:W3CDTF">2025-12-12T03:43:04Z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6FBF427B272F46F39F263D65911E8B07_13</vt:lpwstr>
  </property>
  <property fmtid="{D5CDD505-2E9C-101B-9397-08002B2CF9AE}" pid="4" name="KSOTemplateDocerSaveRecord">
    <vt:lpwstr>eyJoZGlkIjoiOGRhNzg1OGY1ODQ5ZDRmNmMwNzk4OTljZGM4M2MyMzIiLCJ1c2VySWQiOiIxNjgzNTE0Nzk1In0=</vt:lpwstr>
  </property>
</Properties>
</file>